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BA" w:rsidRDefault="003C19BA"/>
    <w:tbl>
      <w:tblPr>
        <w:tblStyle w:val="TableGrid"/>
        <w:tblW w:w="0" w:type="auto"/>
        <w:tblLook w:val="04A0" w:firstRow="1" w:lastRow="0" w:firstColumn="1" w:lastColumn="0" w:noHBand="0" w:noVBand="1"/>
      </w:tblPr>
      <w:tblGrid>
        <w:gridCol w:w="3566"/>
        <w:gridCol w:w="5450"/>
      </w:tblGrid>
      <w:tr w:rsidR="008F7C6A" w:rsidRPr="00DE0DA2" w:rsidTr="003952D0">
        <w:tc>
          <w:tcPr>
            <w:tcW w:w="4248" w:type="dxa"/>
          </w:tcPr>
          <w:p w:rsidR="008F7C6A" w:rsidRPr="00DE0DA2" w:rsidRDefault="008F7C6A" w:rsidP="003952D0">
            <w:pPr>
              <w:rPr>
                <w:rFonts w:ascii="Century Gothic" w:hAnsi="Century Gothic"/>
                <w:b/>
                <w:sz w:val="24"/>
                <w:szCs w:val="24"/>
              </w:rPr>
            </w:pPr>
            <w:r w:rsidRPr="00DE0DA2">
              <w:rPr>
                <w:rFonts w:ascii="Century Gothic" w:hAnsi="Century Gothic"/>
                <w:b/>
                <w:sz w:val="24"/>
                <w:szCs w:val="24"/>
              </w:rPr>
              <w:t>Year</w:t>
            </w:r>
            <w:r>
              <w:rPr>
                <w:rFonts w:ascii="Century Gothic" w:hAnsi="Century Gothic"/>
                <w:b/>
                <w:sz w:val="24"/>
                <w:szCs w:val="24"/>
              </w:rPr>
              <w:t xml:space="preserve"> Group:</w:t>
            </w:r>
          </w:p>
        </w:tc>
        <w:tc>
          <w:tcPr>
            <w:tcW w:w="9700" w:type="dxa"/>
          </w:tcPr>
          <w:p w:rsidR="008F7C6A" w:rsidRPr="00DE0DA2" w:rsidRDefault="008F7C6A" w:rsidP="003952D0">
            <w:pPr>
              <w:rPr>
                <w:rFonts w:ascii="Century Gothic" w:hAnsi="Century Gothic"/>
                <w:b/>
                <w:sz w:val="24"/>
                <w:szCs w:val="24"/>
              </w:rPr>
            </w:pPr>
            <w:r>
              <w:rPr>
                <w:rFonts w:ascii="Century Gothic" w:hAnsi="Century Gothic"/>
                <w:b/>
                <w:sz w:val="24"/>
                <w:szCs w:val="24"/>
              </w:rPr>
              <w:t>Title of unit:</w:t>
            </w:r>
          </w:p>
        </w:tc>
      </w:tr>
      <w:tr w:rsidR="008F7C6A" w:rsidRPr="00DE0DA2" w:rsidTr="003952D0">
        <w:trPr>
          <w:trHeight w:val="241"/>
        </w:trPr>
        <w:tc>
          <w:tcPr>
            <w:tcW w:w="4248" w:type="dxa"/>
          </w:tcPr>
          <w:p w:rsidR="008F7C6A" w:rsidRDefault="008F7C6A" w:rsidP="003952D0">
            <w:pPr>
              <w:rPr>
                <w:rFonts w:ascii="Century Gothic" w:hAnsi="Century Gothic"/>
                <w:b/>
                <w:sz w:val="24"/>
                <w:szCs w:val="24"/>
              </w:rPr>
            </w:pPr>
            <w:r w:rsidRPr="00DE0DA2">
              <w:rPr>
                <w:rFonts w:ascii="Century Gothic" w:hAnsi="Century Gothic"/>
                <w:b/>
                <w:sz w:val="24"/>
                <w:szCs w:val="24"/>
              </w:rPr>
              <w:t>End of unit expectation</w:t>
            </w:r>
            <w:r>
              <w:rPr>
                <w:rFonts w:ascii="Century Gothic" w:hAnsi="Century Gothic"/>
                <w:b/>
                <w:sz w:val="24"/>
                <w:szCs w:val="24"/>
              </w:rPr>
              <w:t>s:</w:t>
            </w:r>
          </w:p>
          <w:p w:rsidR="008F7C6A" w:rsidRPr="00DE0DA2" w:rsidRDefault="008F7C6A" w:rsidP="003952D0">
            <w:pPr>
              <w:rPr>
                <w:rFonts w:ascii="Century Gothic" w:hAnsi="Century Gothic"/>
                <w:b/>
                <w:sz w:val="24"/>
                <w:szCs w:val="24"/>
              </w:rPr>
            </w:pPr>
            <w:r>
              <w:rPr>
                <w:rFonts w:ascii="Century Gothic" w:hAnsi="Century Gothic"/>
                <w:b/>
                <w:sz w:val="24"/>
                <w:szCs w:val="24"/>
              </w:rPr>
              <w:t xml:space="preserve">                                          </w:t>
            </w:r>
          </w:p>
        </w:tc>
        <w:tc>
          <w:tcPr>
            <w:tcW w:w="9700" w:type="dxa"/>
          </w:tcPr>
          <w:p w:rsidR="008F7C6A" w:rsidRDefault="008F7C6A" w:rsidP="008F7C6A">
            <w:pPr>
              <w:pStyle w:val="ListParagraph"/>
              <w:numPr>
                <w:ilvl w:val="0"/>
                <w:numId w:val="2"/>
              </w:numPr>
              <w:rPr>
                <w:rFonts w:ascii="Century Gothic" w:hAnsi="Century Gothic"/>
                <w:sz w:val="16"/>
                <w:szCs w:val="16"/>
              </w:rPr>
            </w:pPr>
            <w:r>
              <w:rPr>
                <w:rFonts w:ascii="Century Gothic" w:hAnsi="Century Gothic"/>
                <w:sz w:val="16"/>
                <w:szCs w:val="16"/>
              </w:rPr>
              <w:t>Identify the key learning objectives you wish to cover within the unit.</w:t>
            </w:r>
          </w:p>
          <w:p w:rsidR="008F7C6A" w:rsidRPr="008A72B1" w:rsidRDefault="008F7C6A" w:rsidP="008F7C6A">
            <w:pPr>
              <w:pStyle w:val="ListParagraph"/>
              <w:numPr>
                <w:ilvl w:val="0"/>
                <w:numId w:val="2"/>
              </w:numPr>
              <w:rPr>
                <w:rFonts w:ascii="Century Gothic" w:hAnsi="Century Gothic"/>
                <w:sz w:val="16"/>
                <w:szCs w:val="16"/>
              </w:rPr>
            </w:pPr>
            <w:r>
              <w:rPr>
                <w:rFonts w:ascii="Century Gothic" w:hAnsi="Century Gothic"/>
                <w:sz w:val="16"/>
                <w:szCs w:val="16"/>
              </w:rPr>
              <w:t>Ensure objectives link to end of year expectations document.</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sidRPr="007B673C">
              <w:rPr>
                <w:rFonts w:ascii="Century Gothic" w:hAnsi="Century Gothic"/>
                <w:b/>
                <w:noProof/>
                <w:sz w:val="16"/>
                <w:szCs w:val="16"/>
                <w:lang w:eastAsia="en-GB"/>
              </w:rPr>
              <mc:AlternateContent>
                <mc:Choice Requires="wps">
                  <w:drawing>
                    <wp:anchor distT="0" distB="0" distL="114300" distR="114300" simplePos="0" relativeHeight="251659264" behindDoc="0" locked="0" layoutInCell="1" allowOverlap="1" wp14:anchorId="48B1B7FE" wp14:editId="64EC6F01">
                      <wp:simplePos x="0" y="0"/>
                      <wp:positionH relativeFrom="column">
                        <wp:posOffset>1801495</wp:posOffset>
                      </wp:positionH>
                      <wp:positionV relativeFrom="paragraph">
                        <wp:posOffset>-238125</wp:posOffset>
                      </wp:positionV>
                      <wp:extent cx="393700" cy="501650"/>
                      <wp:effectExtent l="19050" t="0" r="44450" b="31750"/>
                      <wp:wrapNone/>
                      <wp:docPr id="1" name="Arrow: Down 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5843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41.85pt;margin-top:-18.75pt;width:31pt;height: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" adj="13124" fillcolor="#4472c4" strokecolor="#2f528f" strokeweight="1pt"/>
                  </w:pict>
                </mc:Fallback>
              </mc:AlternateContent>
            </w:r>
            <w:r w:rsidRPr="00DE0DA2">
              <w:rPr>
                <w:rFonts w:ascii="Century Gothic" w:hAnsi="Century Gothic"/>
                <w:b/>
                <w:sz w:val="24"/>
                <w:szCs w:val="24"/>
              </w:rPr>
              <w:t>Key concept being explored:</w:t>
            </w:r>
          </w:p>
        </w:tc>
        <w:tc>
          <w:tcPr>
            <w:tcW w:w="9700" w:type="dxa"/>
          </w:tcPr>
          <w:p w:rsidR="008F7C6A" w:rsidRPr="00F40C34" w:rsidRDefault="008F7C6A" w:rsidP="008F7C6A">
            <w:pPr>
              <w:pStyle w:val="ListParagraph"/>
              <w:numPr>
                <w:ilvl w:val="0"/>
                <w:numId w:val="3"/>
              </w:numPr>
              <w:rPr>
                <w:rFonts w:ascii="Century Gothic" w:hAnsi="Century Gothic"/>
                <w:sz w:val="16"/>
                <w:szCs w:val="16"/>
              </w:rPr>
            </w:pPr>
            <w:r>
              <w:rPr>
                <w:rFonts w:ascii="Century Gothic" w:hAnsi="Century Gothic"/>
                <w:sz w:val="16"/>
                <w:szCs w:val="16"/>
              </w:rPr>
              <w:t>Identify key concepts to be explored.</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sidRPr="00DE0DA2">
              <w:rPr>
                <w:rFonts w:ascii="Century Gothic" w:hAnsi="Century Gothic"/>
                <w:b/>
                <w:sz w:val="24"/>
                <w:szCs w:val="24"/>
              </w:rPr>
              <w:t>Key religious vocabulary</w:t>
            </w:r>
          </w:p>
        </w:tc>
        <w:tc>
          <w:tcPr>
            <w:tcW w:w="9700" w:type="dxa"/>
          </w:tcPr>
          <w:p w:rsidR="008F7C6A" w:rsidRPr="00F40C34" w:rsidRDefault="008F7C6A" w:rsidP="008F7C6A">
            <w:pPr>
              <w:pStyle w:val="ListParagraph"/>
              <w:numPr>
                <w:ilvl w:val="0"/>
                <w:numId w:val="3"/>
              </w:numPr>
              <w:rPr>
                <w:rFonts w:ascii="Century Gothic" w:hAnsi="Century Gothic"/>
                <w:sz w:val="16"/>
                <w:szCs w:val="16"/>
              </w:rPr>
            </w:pPr>
            <w:r>
              <w:rPr>
                <w:rFonts w:ascii="Century Gothic" w:hAnsi="Century Gothic"/>
                <w:sz w:val="16"/>
                <w:szCs w:val="16"/>
              </w:rPr>
              <w:t>Identify the key religious vocabulary to be taught within the unit.</w:t>
            </w:r>
          </w:p>
        </w:tc>
      </w:tr>
      <w:tr w:rsidR="008F7C6A" w:rsidRPr="00DE0DA2" w:rsidTr="003952D0">
        <w:trPr>
          <w:trHeight w:val="945"/>
        </w:trPr>
        <w:tc>
          <w:tcPr>
            <w:tcW w:w="4248" w:type="dxa"/>
          </w:tcPr>
          <w:p w:rsidR="008F7C6A" w:rsidRPr="00DE0DA2" w:rsidRDefault="008F7C6A" w:rsidP="003952D0">
            <w:pPr>
              <w:rPr>
                <w:rFonts w:ascii="Century Gothic" w:hAnsi="Century Gothic"/>
                <w:b/>
                <w:sz w:val="24"/>
                <w:szCs w:val="24"/>
              </w:rPr>
            </w:pPr>
            <w:r w:rsidRPr="007B673C">
              <w:rPr>
                <w:rFonts w:ascii="Century Gothic" w:hAnsi="Century Gothic"/>
                <w:b/>
                <w:noProof/>
                <w:sz w:val="16"/>
                <w:szCs w:val="16"/>
                <w:lang w:eastAsia="en-GB"/>
              </w:rPr>
              <mc:AlternateContent>
                <mc:Choice Requires="wps">
                  <w:drawing>
                    <wp:anchor distT="0" distB="0" distL="114300" distR="114300" simplePos="0" relativeHeight="251664384" behindDoc="0" locked="0" layoutInCell="1" allowOverlap="1" wp14:anchorId="5D6B6123" wp14:editId="7B7A6B81">
                      <wp:simplePos x="0" y="0"/>
                      <wp:positionH relativeFrom="column">
                        <wp:posOffset>1803400</wp:posOffset>
                      </wp:positionH>
                      <wp:positionV relativeFrom="paragraph">
                        <wp:posOffset>-165735</wp:posOffset>
                      </wp:positionV>
                      <wp:extent cx="393700" cy="501650"/>
                      <wp:effectExtent l="19050" t="0" r="44450" b="31750"/>
                      <wp:wrapNone/>
                      <wp:docPr id="11"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82ABB5" id="Arrow: Down 11" o:spid="_x0000_s1026" type="#_x0000_t67" style="position:absolute;margin-left:142pt;margin-top:-13.05pt;width:31pt;height: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" adj="13124" fillcolor="#4472c4" strokecolor="#2f528f" strokeweight="1pt"/>
                  </w:pict>
                </mc:Fallback>
              </mc:AlternateContent>
            </w:r>
            <w:r w:rsidRPr="00DE0DA2">
              <w:rPr>
                <w:rFonts w:ascii="Century Gothic" w:hAnsi="Century Gothic"/>
                <w:b/>
                <w:sz w:val="24"/>
                <w:szCs w:val="24"/>
              </w:rPr>
              <w:t>Final outcome</w:t>
            </w:r>
          </w:p>
        </w:tc>
        <w:tc>
          <w:tcPr>
            <w:tcW w:w="9700" w:type="dxa"/>
          </w:tcPr>
          <w:p w:rsidR="008F7C6A" w:rsidRDefault="008F7C6A" w:rsidP="008F7C6A">
            <w:pPr>
              <w:pStyle w:val="ListParagraph"/>
              <w:numPr>
                <w:ilvl w:val="0"/>
                <w:numId w:val="1"/>
              </w:numPr>
              <w:rPr>
                <w:rFonts w:ascii="Century Gothic" w:hAnsi="Century Gothic"/>
                <w:sz w:val="16"/>
                <w:szCs w:val="16"/>
              </w:rPr>
            </w:pPr>
            <w:r>
              <w:rPr>
                <w:rFonts w:ascii="Century Gothic" w:hAnsi="Century Gothic"/>
                <w:sz w:val="16"/>
                <w:szCs w:val="16"/>
              </w:rPr>
              <w:t>Decide what the final outcome of the unit is going to be.</w:t>
            </w:r>
          </w:p>
          <w:p w:rsidR="008F7C6A" w:rsidRPr="000746CB" w:rsidRDefault="008F7C6A" w:rsidP="003952D0">
            <w:pPr>
              <w:rPr>
                <w:rFonts w:ascii="Century Gothic" w:hAnsi="Century Gothic"/>
                <w:b/>
                <w:sz w:val="16"/>
                <w:szCs w:val="16"/>
              </w:rPr>
            </w:pPr>
            <w:r w:rsidRPr="007B673C">
              <w:rPr>
                <w:rFonts w:ascii="Century Gothic" w:hAnsi="Century Gothic"/>
                <w:b/>
                <w:sz w:val="16"/>
                <w:szCs w:val="16"/>
              </w:rPr>
              <w:t>Things to consider:</w:t>
            </w:r>
          </w:p>
          <w:p w:rsidR="008F7C6A" w:rsidRDefault="008F7C6A" w:rsidP="008F7C6A">
            <w:pPr>
              <w:pStyle w:val="ListParagraph"/>
              <w:numPr>
                <w:ilvl w:val="0"/>
                <w:numId w:val="1"/>
              </w:numPr>
              <w:rPr>
                <w:rFonts w:ascii="Century Gothic" w:hAnsi="Century Gothic"/>
                <w:sz w:val="16"/>
                <w:szCs w:val="16"/>
              </w:rPr>
            </w:pPr>
            <w:r>
              <w:rPr>
                <w:rFonts w:ascii="Century Gothic" w:hAnsi="Century Gothic"/>
                <w:sz w:val="16"/>
                <w:szCs w:val="16"/>
              </w:rPr>
              <w:t>Does the final outcome allow children to reflect and express their understanding based on knowledge and understanding from the faith and belief perspective?</w:t>
            </w:r>
          </w:p>
          <w:p w:rsidR="008F7C6A" w:rsidRDefault="008F7C6A" w:rsidP="008F7C6A">
            <w:pPr>
              <w:pStyle w:val="ListParagraph"/>
              <w:numPr>
                <w:ilvl w:val="0"/>
                <w:numId w:val="1"/>
              </w:numPr>
              <w:rPr>
                <w:rFonts w:ascii="Century Gothic" w:hAnsi="Century Gothic"/>
                <w:sz w:val="16"/>
                <w:szCs w:val="16"/>
              </w:rPr>
            </w:pPr>
            <w:r>
              <w:rPr>
                <w:rFonts w:ascii="Century Gothic" w:hAnsi="Century Gothic"/>
                <w:sz w:val="16"/>
                <w:szCs w:val="16"/>
              </w:rPr>
              <w:t>How do plan to differentiate the final outcome to ensure children can demonstrate good or better progress?</w:t>
            </w:r>
          </w:p>
          <w:p w:rsidR="008F7C6A" w:rsidRDefault="008F7C6A" w:rsidP="008F7C6A">
            <w:pPr>
              <w:pStyle w:val="ListParagraph"/>
              <w:numPr>
                <w:ilvl w:val="0"/>
                <w:numId w:val="1"/>
              </w:numPr>
              <w:rPr>
                <w:rFonts w:ascii="Century Gothic" w:hAnsi="Century Gothic"/>
                <w:sz w:val="16"/>
                <w:szCs w:val="16"/>
              </w:rPr>
            </w:pPr>
            <w:r>
              <w:rPr>
                <w:rFonts w:ascii="Century Gothic" w:hAnsi="Century Gothic"/>
                <w:sz w:val="16"/>
                <w:szCs w:val="16"/>
              </w:rPr>
              <w:t>Does the final outcome challenge the more able child?</w:t>
            </w:r>
          </w:p>
          <w:p w:rsidR="008F7C6A" w:rsidRPr="00F40C34" w:rsidRDefault="008F7C6A" w:rsidP="008F7C6A">
            <w:pPr>
              <w:pStyle w:val="ListParagraph"/>
              <w:numPr>
                <w:ilvl w:val="0"/>
                <w:numId w:val="1"/>
              </w:numPr>
              <w:rPr>
                <w:rFonts w:ascii="Century Gothic" w:hAnsi="Century Gothic"/>
                <w:sz w:val="16"/>
                <w:szCs w:val="16"/>
              </w:rPr>
            </w:pPr>
            <w:r>
              <w:rPr>
                <w:rFonts w:ascii="Century Gothic" w:hAnsi="Century Gothic"/>
                <w:sz w:val="16"/>
                <w:szCs w:val="16"/>
              </w:rPr>
              <w:t>Is the final outcome creative, engaging and motivating for your class?</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0288" behindDoc="0" locked="0" layoutInCell="1" allowOverlap="1" wp14:anchorId="227B345E" wp14:editId="6B94C167">
                      <wp:simplePos x="0" y="0"/>
                      <wp:positionH relativeFrom="column">
                        <wp:posOffset>1758950</wp:posOffset>
                      </wp:positionH>
                      <wp:positionV relativeFrom="paragraph">
                        <wp:posOffset>-209550</wp:posOffset>
                      </wp:positionV>
                      <wp:extent cx="393700" cy="501650"/>
                      <wp:effectExtent l="19050" t="0" r="44450" b="31750"/>
                      <wp:wrapNone/>
                      <wp:docPr id="2" name="Arrow: Down 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4A53D5" id="Arrow: Down 2" o:spid="_x0000_s1026" type="#_x0000_t67" style="position:absolute;margin-left:138.5pt;margin-top:-16.5pt;width:31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" adj="13124" fillcolor="#4472c4" strokecolor="#2f528f" strokeweight="1pt"/>
                  </w:pict>
                </mc:Fallback>
              </mc:AlternateContent>
            </w:r>
            <w:r w:rsidRPr="00DE0DA2">
              <w:rPr>
                <w:rFonts w:ascii="Century Gothic" w:hAnsi="Century Gothic"/>
                <w:b/>
                <w:sz w:val="24"/>
                <w:szCs w:val="24"/>
              </w:rPr>
              <w:t>Enquire:</w:t>
            </w:r>
          </w:p>
          <w:p w:rsidR="008F7C6A" w:rsidRPr="00DE0DA2" w:rsidRDefault="008F7C6A" w:rsidP="003952D0">
            <w:pPr>
              <w:rPr>
                <w:rFonts w:ascii="Century Gothic" w:hAnsi="Century Gothic"/>
                <w:b/>
                <w:sz w:val="24"/>
                <w:szCs w:val="24"/>
              </w:rPr>
            </w:pPr>
          </w:p>
          <w:p w:rsidR="008F7C6A" w:rsidRPr="00DE0DA2" w:rsidRDefault="008F7C6A" w:rsidP="003952D0">
            <w:pPr>
              <w:rPr>
                <w:rFonts w:ascii="Century Gothic" w:hAnsi="Century Gothic"/>
                <w:b/>
                <w:sz w:val="24"/>
                <w:szCs w:val="24"/>
              </w:rPr>
            </w:pPr>
            <w:r w:rsidRPr="00DE0DA2">
              <w:rPr>
                <w:rFonts w:ascii="Century Gothic" w:hAnsi="Century Gothic"/>
                <w:b/>
                <w:sz w:val="24"/>
                <w:szCs w:val="24"/>
              </w:rPr>
              <w:t>What is the big theological question you are exploring</w:t>
            </w:r>
          </w:p>
        </w:tc>
        <w:tc>
          <w:tcPr>
            <w:tcW w:w="9700" w:type="dxa"/>
          </w:tcPr>
          <w:p w:rsidR="008F7C6A" w:rsidRDefault="008F7C6A" w:rsidP="008F7C6A">
            <w:pPr>
              <w:pStyle w:val="ListParagraph"/>
              <w:numPr>
                <w:ilvl w:val="0"/>
                <w:numId w:val="4"/>
              </w:numPr>
              <w:rPr>
                <w:rFonts w:ascii="Century Gothic" w:hAnsi="Century Gothic"/>
                <w:sz w:val="16"/>
                <w:szCs w:val="16"/>
              </w:rPr>
            </w:pPr>
            <w:r>
              <w:rPr>
                <w:rFonts w:ascii="Century Gothic" w:hAnsi="Century Gothic"/>
                <w:sz w:val="16"/>
                <w:szCs w:val="16"/>
              </w:rPr>
              <w:t>Decide on the big theological question you are going to explore?</w:t>
            </w:r>
          </w:p>
          <w:p w:rsidR="008F7C6A" w:rsidRPr="007B673C" w:rsidRDefault="008F7C6A" w:rsidP="003952D0">
            <w:pPr>
              <w:rPr>
                <w:rFonts w:ascii="Century Gothic" w:hAnsi="Century Gothic"/>
                <w:b/>
                <w:sz w:val="16"/>
                <w:szCs w:val="16"/>
              </w:rPr>
            </w:pPr>
            <w:r w:rsidRPr="007B673C">
              <w:rPr>
                <w:rFonts w:ascii="Century Gothic" w:hAnsi="Century Gothic"/>
                <w:b/>
                <w:sz w:val="16"/>
                <w:szCs w:val="16"/>
              </w:rPr>
              <w:t>Things to consider:</w:t>
            </w:r>
          </w:p>
          <w:p w:rsidR="008F7C6A" w:rsidRDefault="008F7C6A" w:rsidP="008F7C6A">
            <w:pPr>
              <w:pStyle w:val="ListParagraph"/>
              <w:numPr>
                <w:ilvl w:val="0"/>
                <w:numId w:val="4"/>
              </w:numPr>
              <w:rPr>
                <w:rFonts w:ascii="Century Gothic" w:hAnsi="Century Gothic"/>
                <w:sz w:val="16"/>
                <w:szCs w:val="16"/>
              </w:rPr>
            </w:pPr>
            <w:r>
              <w:rPr>
                <w:rFonts w:ascii="Century Gothic" w:hAnsi="Century Gothic"/>
                <w:sz w:val="16"/>
                <w:szCs w:val="16"/>
              </w:rPr>
              <w:t>Who is providing the theological question – the teacher or child?</w:t>
            </w:r>
          </w:p>
          <w:p w:rsidR="008F7C6A" w:rsidRDefault="008F7C6A" w:rsidP="008F7C6A">
            <w:pPr>
              <w:pStyle w:val="ListParagraph"/>
              <w:numPr>
                <w:ilvl w:val="0"/>
                <w:numId w:val="4"/>
              </w:numPr>
              <w:rPr>
                <w:rFonts w:ascii="Century Gothic" w:hAnsi="Century Gothic"/>
                <w:sz w:val="16"/>
                <w:szCs w:val="16"/>
              </w:rPr>
            </w:pPr>
            <w:r>
              <w:rPr>
                <w:rFonts w:ascii="Century Gothic" w:hAnsi="Century Gothic"/>
                <w:sz w:val="16"/>
                <w:szCs w:val="16"/>
              </w:rPr>
              <w:t>What stimuli can be used to enable children to create and own the big question?  (text, visit, artefact, music, sacred art etc)</w:t>
            </w:r>
          </w:p>
          <w:p w:rsidR="008F7C6A" w:rsidRPr="007B673C" w:rsidRDefault="008F7C6A" w:rsidP="008F7C6A">
            <w:pPr>
              <w:pStyle w:val="ListParagraph"/>
              <w:numPr>
                <w:ilvl w:val="0"/>
                <w:numId w:val="4"/>
              </w:numPr>
              <w:rPr>
                <w:rFonts w:ascii="Century Gothic" w:hAnsi="Century Gothic"/>
                <w:sz w:val="16"/>
                <w:szCs w:val="16"/>
              </w:rPr>
            </w:pPr>
            <w:r>
              <w:rPr>
                <w:rFonts w:ascii="Century Gothic" w:hAnsi="Century Gothic"/>
                <w:sz w:val="16"/>
                <w:szCs w:val="16"/>
              </w:rPr>
              <w:t>Is the ‘big question’ open ended enough and provide room for further in-depth exploration?</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1312" behindDoc="0" locked="0" layoutInCell="1" allowOverlap="1" wp14:anchorId="44CC82A8" wp14:editId="74BD32C8">
                      <wp:simplePos x="0" y="0"/>
                      <wp:positionH relativeFrom="column">
                        <wp:posOffset>1739900</wp:posOffset>
                      </wp:positionH>
                      <wp:positionV relativeFrom="paragraph">
                        <wp:posOffset>-254635</wp:posOffset>
                      </wp:positionV>
                      <wp:extent cx="393700" cy="501650"/>
                      <wp:effectExtent l="19050" t="0" r="44450" b="31750"/>
                      <wp:wrapNone/>
                      <wp:docPr id="7" name="Arrow: Down 7"/>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14AD3" id="Arrow: Down 7" o:spid="_x0000_s1026" type="#_x0000_t67" style="position:absolute;margin-left:137pt;margin-top:-20.05pt;width:31pt;height: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" adj="13124" fillcolor="#4472c4" strokecolor="#2f528f" strokeweight="1pt"/>
                  </w:pict>
                </mc:Fallback>
              </mc:AlternateContent>
            </w:r>
            <w:r w:rsidRPr="00DE0DA2">
              <w:rPr>
                <w:rFonts w:ascii="Century Gothic" w:hAnsi="Century Gothic"/>
                <w:b/>
                <w:sz w:val="24"/>
                <w:szCs w:val="24"/>
              </w:rPr>
              <w:t>Enquire:</w:t>
            </w:r>
          </w:p>
          <w:p w:rsidR="008F7C6A" w:rsidRPr="00DE0DA2" w:rsidRDefault="008F7C6A" w:rsidP="003952D0">
            <w:pPr>
              <w:rPr>
                <w:rFonts w:ascii="Century Gothic" w:hAnsi="Century Gothic"/>
                <w:b/>
                <w:sz w:val="24"/>
                <w:szCs w:val="24"/>
              </w:rPr>
            </w:pPr>
          </w:p>
          <w:p w:rsidR="008F7C6A" w:rsidRPr="00DE0DA2" w:rsidRDefault="008F7C6A" w:rsidP="003952D0">
            <w:pPr>
              <w:rPr>
                <w:rFonts w:ascii="Century Gothic" w:hAnsi="Century Gothic"/>
                <w:b/>
                <w:sz w:val="24"/>
                <w:szCs w:val="24"/>
              </w:rPr>
            </w:pPr>
            <w:r w:rsidRPr="00DE0DA2">
              <w:rPr>
                <w:rFonts w:ascii="Century Gothic" w:hAnsi="Century Gothic"/>
                <w:b/>
                <w:sz w:val="24"/>
                <w:szCs w:val="24"/>
              </w:rPr>
              <w:t>Subsidiary enquiry questions</w:t>
            </w:r>
          </w:p>
          <w:p w:rsidR="008F7C6A" w:rsidRPr="00DE0DA2" w:rsidRDefault="008F7C6A" w:rsidP="003952D0">
            <w:pPr>
              <w:rPr>
                <w:rFonts w:ascii="Century Gothic" w:hAnsi="Century Gothic"/>
                <w:b/>
                <w:sz w:val="24"/>
                <w:szCs w:val="24"/>
              </w:rPr>
            </w:pPr>
          </w:p>
        </w:tc>
        <w:tc>
          <w:tcPr>
            <w:tcW w:w="9700" w:type="dxa"/>
          </w:tcPr>
          <w:p w:rsidR="008F7C6A" w:rsidRDefault="008F7C6A" w:rsidP="008F7C6A">
            <w:pPr>
              <w:pStyle w:val="ListParagraph"/>
              <w:numPr>
                <w:ilvl w:val="0"/>
                <w:numId w:val="5"/>
              </w:numPr>
              <w:rPr>
                <w:rFonts w:ascii="Century Gothic" w:hAnsi="Century Gothic"/>
                <w:sz w:val="16"/>
                <w:szCs w:val="16"/>
              </w:rPr>
            </w:pPr>
            <w:r w:rsidRPr="007B673C">
              <w:rPr>
                <w:rFonts w:ascii="Century Gothic" w:hAnsi="Century Gothic"/>
                <w:sz w:val="16"/>
                <w:szCs w:val="16"/>
              </w:rPr>
              <w:t>Decide on the subsidiary questions that will be explored and how do they link to the ‘big theological question?’</w:t>
            </w:r>
          </w:p>
          <w:p w:rsidR="008F7C6A" w:rsidRDefault="008F7C6A" w:rsidP="003952D0">
            <w:pPr>
              <w:rPr>
                <w:rFonts w:ascii="Century Gothic" w:hAnsi="Century Gothic"/>
                <w:b/>
                <w:sz w:val="16"/>
                <w:szCs w:val="16"/>
              </w:rPr>
            </w:pPr>
            <w:r w:rsidRPr="007B673C">
              <w:rPr>
                <w:rFonts w:ascii="Century Gothic" w:hAnsi="Century Gothic"/>
                <w:b/>
                <w:sz w:val="16"/>
                <w:szCs w:val="16"/>
              </w:rPr>
              <w:t>Things to consider:</w:t>
            </w:r>
          </w:p>
          <w:p w:rsidR="008F7C6A" w:rsidRPr="007B673C" w:rsidRDefault="008F7C6A" w:rsidP="008F7C6A">
            <w:pPr>
              <w:pStyle w:val="ListParagraph"/>
              <w:numPr>
                <w:ilvl w:val="0"/>
                <w:numId w:val="5"/>
              </w:numPr>
              <w:rPr>
                <w:rFonts w:ascii="Century Gothic" w:hAnsi="Century Gothic"/>
                <w:sz w:val="16"/>
                <w:szCs w:val="16"/>
              </w:rPr>
            </w:pPr>
            <w:r w:rsidRPr="007B673C">
              <w:rPr>
                <w:rFonts w:ascii="Century Gothic" w:hAnsi="Century Gothic"/>
                <w:sz w:val="16"/>
                <w:szCs w:val="16"/>
              </w:rPr>
              <w:t>How do the subsidiary questions link together?</w:t>
            </w:r>
          </w:p>
          <w:p w:rsidR="008F7C6A" w:rsidRPr="007B673C" w:rsidRDefault="008F7C6A" w:rsidP="008F7C6A">
            <w:pPr>
              <w:pStyle w:val="ListParagraph"/>
              <w:numPr>
                <w:ilvl w:val="0"/>
                <w:numId w:val="5"/>
              </w:numPr>
              <w:rPr>
                <w:rFonts w:ascii="Century Gothic" w:hAnsi="Century Gothic"/>
                <w:sz w:val="16"/>
                <w:szCs w:val="16"/>
              </w:rPr>
            </w:pPr>
            <w:r w:rsidRPr="007B673C">
              <w:rPr>
                <w:rFonts w:ascii="Century Gothic" w:hAnsi="Century Gothic"/>
                <w:sz w:val="16"/>
                <w:szCs w:val="16"/>
              </w:rPr>
              <w:t>Is there a big question for each lesson?</w:t>
            </w:r>
          </w:p>
          <w:p w:rsidR="008F7C6A" w:rsidRPr="007B673C" w:rsidRDefault="008F7C6A" w:rsidP="008F7C6A">
            <w:pPr>
              <w:pStyle w:val="ListParagraph"/>
              <w:numPr>
                <w:ilvl w:val="0"/>
                <w:numId w:val="5"/>
              </w:numPr>
              <w:rPr>
                <w:rFonts w:ascii="Century Gothic" w:hAnsi="Century Gothic"/>
                <w:sz w:val="16"/>
                <w:szCs w:val="16"/>
              </w:rPr>
            </w:pPr>
            <w:r w:rsidRPr="007B673C">
              <w:rPr>
                <w:rFonts w:ascii="Century Gothic" w:hAnsi="Century Gothic"/>
                <w:sz w:val="16"/>
                <w:szCs w:val="16"/>
              </w:rPr>
              <w:t>How do you plan to evaluate the children’s learning against the big question?</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5408" behindDoc="0" locked="0" layoutInCell="1" allowOverlap="1" wp14:anchorId="19521500" wp14:editId="7CFC5BAA">
                      <wp:simplePos x="0" y="0"/>
                      <wp:positionH relativeFrom="column">
                        <wp:posOffset>1739900</wp:posOffset>
                      </wp:positionH>
                      <wp:positionV relativeFrom="paragraph">
                        <wp:posOffset>-213360</wp:posOffset>
                      </wp:positionV>
                      <wp:extent cx="393700" cy="501650"/>
                      <wp:effectExtent l="19050" t="0" r="44450" b="31750"/>
                      <wp:wrapNone/>
                      <wp:docPr id="12" name="Arrow: Down 1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F39BD" id="Arrow: Down 12" o:spid="_x0000_s1026" type="#_x0000_t67" style="position:absolute;margin-left:137pt;margin-top:-16.8pt;width:31pt;height: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K1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" adj="13124" fillcolor="#4472c4" strokecolor="#2f528f" strokeweight="1pt"/>
                  </w:pict>
                </mc:Fallback>
              </mc:AlternateContent>
            </w:r>
            <w:r w:rsidRPr="00DE0DA2">
              <w:rPr>
                <w:rFonts w:ascii="Century Gothic" w:hAnsi="Century Gothic"/>
                <w:b/>
                <w:sz w:val="24"/>
                <w:szCs w:val="24"/>
              </w:rPr>
              <w:t>Investigate/explore</w:t>
            </w:r>
          </w:p>
          <w:p w:rsidR="008F7C6A" w:rsidRPr="00DE0DA2"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2336" behindDoc="0" locked="0" layoutInCell="1" allowOverlap="1" wp14:anchorId="78559193" wp14:editId="05BEA852">
                      <wp:simplePos x="0" y="0"/>
                      <wp:positionH relativeFrom="column">
                        <wp:posOffset>1765300</wp:posOffset>
                      </wp:positionH>
                      <wp:positionV relativeFrom="paragraph">
                        <wp:posOffset>361315</wp:posOffset>
                      </wp:positionV>
                      <wp:extent cx="393700" cy="501650"/>
                      <wp:effectExtent l="19050" t="0" r="44450" b="31750"/>
                      <wp:wrapNone/>
                      <wp:docPr id="8" name="Arrow: Down 8"/>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A93BD7" id="Arrow: Down 8" o:spid="_x0000_s1026" type="#_x0000_t67" style="position:absolute;margin-left:139pt;margin-top:28.45pt;width:31pt;height: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" adj="13124" fillcolor="#4472c4" strokecolor="#2f528f" strokeweight="1pt"/>
                  </w:pict>
                </mc:Fallback>
              </mc:AlternateContent>
            </w:r>
          </w:p>
        </w:tc>
        <w:tc>
          <w:tcPr>
            <w:tcW w:w="9700" w:type="dxa"/>
          </w:tcPr>
          <w:p w:rsidR="008F7C6A" w:rsidRDefault="008F7C6A" w:rsidP="008F7C6A">
            <w:pPr>
              <w:pStyle w:val="ListParagraph"/>
              <w:numPr>
                <w:ilvl w:val="0"/>
                <w:numId w:val="6"/>
              </w:numPr>
              <w:rPr>
                <w:rFonts w:ascii="Century Gothic" w:hAnsi="Century Gothic"/>
                <w:sz w:val="16"/>
                <w:szCs w:val="16"/>
              </w:rPr>
            </w:pPr>
            <w:r>
              <w:rPr>
                <w:rFonts w:ascii="Century Gothic" w:hAnsi="Century Gothic"/>
                <w:sz w:val="16"/>
                <w:szCs w:val="16"/>
              </w:rPr>
              <w:t>Decide on what religious content and context you are going to use to explore the big theological question.</w:t>
            </w:r>
          </w:p>
          <w:p w:rsidR="008F7C6A" w:rsidRPr="000746CB" w:rsidRDefault="008F7C6A" w:rsidP="003952D0">
            <w:pPr>
              <w:rPr>
                <w:rFonts w:ascii="Century Gothic" w:hAnsi="Century Gothic"/>
                <w:b/>
                <w:sz w:val="16"/>
                <w:szCs w:val="16"/>
              </w:rPr>
            </w:pPr>
            <w:r w:rsidRPr="00993B23">
              <w:rPr>
                <w:rFonts w:ascii="Century Gothic" w:hAnsi="Century Gothic"/>
                <w:b/>
                <w:sz w:val="16"/>
                <w:szCs w:val="16"/>
              </w:rPr>
              <w:t>Things to consider:</w:t>
            </w:r>
          </w:p>
          <w:p w:rsidR="008F7C6A" w:rsidRDefault="008F7C6A" w:rsidP="008F7C6A">
            <w:pPr>
              <w:pStyle w:val="ListParagraph"/>
              <w:numPr>
                <w:ilvl w:val="0"/>
                <w:numId w:val="6"/>
              </w:numPr>
              <w:rPr>
                <w:rFonts w:ascii="Century Gothic" w:hAnsi="Century Gothic"/>
                <w:sz w:val="16"/>
                <w:szCs w:val="16"/>
              </w:rPr>
            </w:pPr>
            <w:r>
              <w:rPr>
                <w:rFonts w:ascii="Century Gothic" w:hAnsi="Century Gothic"/>
                <w:sz w:val="16"/>
                <w:szCs w:val="16"/>
              </w:rPr>
              <w:t>Select carefully to ensure the content chosen allows for engaging and motivating teaching and learning.</w:t>
            </w:r>
          </w:p>
          <w:p w:rsidR="008F7C6A" w:rsidRPr="00C56348" w:rsidRDefault="008F7C6A" w:rsidP="008F7C6A">
            <w:pPr>
              <w:pStyle w:val="ListParagraph"/>
              <w:numPr>
                <w:ilvl w:val="0"/>
                <w:numId w:val="6"/>
              </w:numPr>
              <w:rPr>
                <w:rFonts w:ascii="Century Gothic" w:hAnsi="Century Gothic"/>
                <w:sz w:val="16"/>
                <w:szCs w:val="16"/>
              </w:rPr>
            </w:pPr>
            <w:r>
              <w:rPr>
                <w:rFonts w:ascii="Century Gothic" w:hAnsi="Century Gothic"/>
                <w:sz w:val="16"/>
                <w:szCs w:val="16"/>
              </w:rPr>
              <w:t>Select carefully to ensure the content chosen allows for deep theological enquiry and deep discussion and dialogue.</w:t>
            </w:r>
          </w:p>
        </w:tc>
      </w:tr>
      <w:tr w:rsidR="008F7C6A" w:rsidRPr="00DE0DA2" w:rsidTr="003952D0">
        <w:tc>
          <w:tcPr>
            <w:tcW w:w="4248" w:type="dxa"/>
          </w:tcPr>
          <w:p w:rsidR="008F7C6A" w:rsidRPr="00DE0DA2" w:rsidRDefault="008F7C6A" w:rsidP="003952D0">
            <w:pPr>
              <w:rPr>
                <w:rFonts w:ascii="Century Gothic" w:hAnsi="Century Gothic"/>
                <w:b/>
                <w:sz w:val="24"/>
                <w:szCs w:val="24"/>
              </w:rPr>
            </w:pPr>
            <w:r w:rsidRPr="00DE0DA2">
              <w:rPr>
                <w:rFonts w:ascii="Century Gothic" w:hAnsi="Century Gothic"/>
                <w:b/>
                <w:sz w:val="24"/>
                <w:szCs w:val="24"/>
              </w:rPr>
              <w:t>Evaluate/communicate</w:t>
            </w:r>
          </w:p>
          <w:p w:rsidR="008F7C6A" w:rsidRPr="00DE0DA2" w:rsidRDefault="008F7C6A" w:rsidP="003952D0">
            <w:pPr>
              <w:rPr>
                <w:rFonts w:ascii="Century Gothic" w:hAnsi="Century Gothic"/>
                <w:b/>
                <w:sz w:val="24"/>
                <w:szCs w:val="24"/>
              </w:rPr>
            </w:pPr>
          </w:p>
        </w:tc>
        <w:tc>
          <w:tcPr>
            <w:tcW w:w="9700" w:type="dxa"/>
          </w:tcPr>
          <w:p w:rsidR="008F7C6A" w:rsidRPr="00993B23" w:rsidRDefault="008F7C6A" w:rsidP="008F7C6A">
            <w:pPr>
              <w:pStyle w:val="ListParagraph"/>
              <w:numPr>
                <w:ilvl w:val="0"/>
                <w:numId w:val="8"/>
              </w:numPr>
              <w:rPr>
                <w:rFonts w:ascii="Century Gothic" w:hAnsi="Century Gothic"/>
                <w:sz w:val="16"/>
                <w:szCs w:val="16"/>
              </w:rPr>
            </w:pPr>
            <w:r w:rsidRPr="00993B23">
              <w:rPr>
                <w:rFonts w:ascii="Century Gothic" w:hAnsi="Century Gothic"/>
                <w:sz w:val="16"/>
                <w:szCs w:val="16"/>
              </w:rPr>
              <w:t>Decide on what active learning opportunities and investigations you are going to set that will allow children to achieve the learning objectives identified for the unit of learning.</w:t>
            </w:r>
          </w:p>
          <w:p w:rsidR="008F7C6A" w:rsidRPr="00993B23" w:rsidRDefault="008F7C6A" w:rsidP="003952D0">
            <w:pPr>
              <w:rPr>
                <w:rFonts w:ascii="Century Gothic" w:hAnsi="Century Gothic"/>
                <w:b/>
                <w:sz w:val="16"/>
                <w:szCs w:val="16"/>
              </w:rPr>
            </w:pPr>
            <w:r w:rsidRPr="00993B23">
              <w:rPr>
                <w:rFonts w:ascii="Century Gothic" w:hAnsi="Century Gothic"/>
                <w:b/>
                <w:sz w:val="16"/>
                <w:szCs w:val="16"/>
              </w:rPr>
              <w:t>Things to consider:</w:t>
            </w:r>
          </w:p>
          <w:p w:rsidR="008F7C6A" w:rsidRPr="00993B23" w:rsidRDefault="008F7C6A" w:rsidP="008F7C6A">
            <w:pPr>
              <w:pStyle w:val="ListParagraph"/>
              <w:numPr>
                <w:ilvl w:val="0"/>
                <w:numId w:val="7"/>
              </w:numPr>
              <w:rPr>
                <w:rFonts w:ascii="Century Gothic" w:hAnsi="Century Gothic"/>
                <w:sz w:val="16"/>
                <w:szCs w:val="16"/>
              </w:rPr>
            </w:pPr>
            <w:r w:rsidRPr="00993B23">
              <w:rPr>
                <w:rFonts w:ascii="Century Gothic" w:hAnsi="Century Gothic"/>
                <w:sz w:val="16"/>
                <w:szCs w:val="16"/>
              </w:rPr>
              <w:t>What knowledge and understanding do you want the children to learn?</w:t>
            </w:r>
          </w:p>
          <w:p w:rsidR="008F7C6A" w:rsidRPr="00993B23" w:rsidRDefault="008F7C6A" w:rsidP="008F7C6A">
            <w:pPr>
              <w:pStyle w:val="ListParagraph"/>
              <w:numPr>
                <w:ilvl w:val="0"/>
                <w:numId w:val="7"/>
              </w:numPr>
              <w:rPr>
                <w:rFonts w:ascii="Century Gothic" w:hAnsi="Century Gothic"/>
                <w:sz w:val="16"/>
                <w:szCs w:val="16"/>
              </w:rPr>
            </w:pPr>
            <w:r w:rsidRPr="00993B23">
              <w:rPr>
                <w:rFonts w:ascii="Century Gothic" w:hAnsi="Century Gothic"/>
                <w:sz w:val="16"/>
                <w:szCs w:val="16"/>
              </w:rPr>
              <w:t>What skills do you wish children to learn within the course of a unit of learning?</w:t>
            </w:r>
          </w:p>
          <w:p w:rsidR="008F7C6A" w:rsidRDefault="008F7C6A" w:rsidP="008F7C6A">
            <w:pPr>
              <w:pStyle w:val="ListParagraph"/>
              <w:numPr>
                <w:ilvl w:val="0"/>
                <w:numId w:val="7"/>
              </w:numPr>
              <w:rPr>
                <w:rFonts w:ascii="Century Gothic" w:hAnsi="Century Gothic"/>
                <w:sz w:val="16"/>
                <w:szCs w:val="16"/>
              </w:rPr>
            </w:pPr>
            <w:r w:rsidRPr="00993B23">
              <w:rPr>
                <w:rFonts w:ascii="Century Gothic" w:hAnsi="Century Gothic"/>
                <w:sz w:val="16"/>
                <w:szCs w:val="16"/>
              </w:rPr>
              <w:t>Ensure the activities you set allow for children to practise these skills.</w:t>
            </w:r>
          </w:p>
          <w:p w:rsidR="008F7C6A" w:rsidRPr="00993B23" w:rsidRDefault="008F7C6A" w:rsidP="008F7C6A">
            <w:pPr>
              <w:pStyle w:val="ListParagraph"/>
              <w:numPr>
                <w:ilvl w:val="0"/>
                <w:numId w:val="7"/>
              </w:numPr>
              <w:rPr>
                <w:rFonts w:ascii="Century Gothic" w:hAnsi="Century Gothic"/>
                <w:sz w:val="16"/>
                <w:szCs w:val="16"/>
              </w:rPr>
            </w:pPr>
            <w:r>
              <w:rPr>
                <w:rFonts w:ascii="Century Gothic" w:hAnsi="Century Gothic"/>
                <w:sz w:val="16"/>
                <w:szCs w:val="16"/>
              </w:rPr>
              <w:t xml:space="preserve">Can links be made with other subject areas? </w:t>
            </w:r>
          </w:p>
          <w:p w:rsidR="008F7C6A" w:rsidRPr="00DE0DA2" w:rsidRDefault="008F7C6A" w:rsidP="003952D0">
            <w:pPr>
              <w:rPr>
                <w:rFonts w:ascii="Century Gothic" w:hAnsi="Century Gothic"/>
                <w:sz w:val="16"/>
                <w:szCs w:val="16"/>
              </w:rPr>
            </w:pPr>
            <w:r w:rsidRPr="00993B23">
              <w:rPr>
                <w:rFonts w:ascii="Century Gothic" w:hAnsi="Century Gothic"/>
                <w:sz w:val="16"/>
                <w:szCs w:val="16"/>
              </w:rPr>
              <w:t>The aim of this part of the enquiry is to encourage dialogue about the learning.  Children should use skills of analysis and evaluation.  The focus should be on the impact of the belief or practice on the religious or belief community being studied.</w:t>
            </w:r>
          </w:p>
        </w:tc>
      </w:tr>
      <w:tr w:rsidR="008F7C6A" w:rsidRPr="00DE0DA2" w:rsidTr="003952D0">
        <w:trPr>
          <w:trHeight w:val="913"/>
        </w:trPr>
        <w:tc>
          <w:tcPr>
            <w:tcW w:w="4248" w:type="dxa"/>
          </w:tcPr>
          <w:p w:rsidR="008F7C6A"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3360" behindDoc="0" locked="0" layoutInCell="1" allowOverlap="1" wp14:anchorId="7E4C0543" wp14:editId="4572D360">
                      <wp:simplePos x="0" y="0"/>
                      <wp:positionH relativeFrom="column">
                        <wp:posOffset>1689100</wp:posOffset>
                      </wp:positionH>
                      <wp:positionV relativeFrom="paragraph">
                        <wp:posOffset>-248920</wp:posOffset>
                      </wp:positionV>
                      <wp:extent cx="393700" cy="501650"/>
                      <wp:effectExtent l="19050" t="0" r="44450" b="31750"/>
                      <wp:wrapNone/>
                      <wp:docPr id="10" name="Arrow: Down 10"/>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EF486C" id="Arrow: Down 10" o:spid="_x0000_s1026" type="#_x0000_t67" style="position:absolute;margin-left:133pt;margin-top:-19.6pt;width:31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2x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" adj="13124" fillcolor="#4472c4" strokecolor="#2f528f" strokeweight="1pt"/>
                  </w:pict>
                </mc:Fallback>
              </mc:AlternateContent>
            </w:r>
            <w:r w:rsidRPr="00DE0DA2">
              <w:rPr>
                <w:rFonts w:ascii="Century Gothic" w:hAnsi="Century Gothic"/>
                <w:b/>
                <w:sz w:val="24"/>
                <w:szCs w:val="24"/>
              </w:rPr>
              <w:t>Reflect/express</w:t>
            </w:r>
          </w:p>
          <w:p w:rsidR="008F7C6A" w:rsidRDefault="008F7C6A" w:rsidP="003952D0">
            <w:pPr>
              <w:rPr>
                <w:rFonts w:ascii="Century Gothic" w:hAnsi="Century Gothic"/>
                <w:b/>
                <w:sz w:val="24"/>
                <w:szCs w:val="24"/>
              </w:rPr>
            </w:pPr>
          </w:p>
          <w:p w:rsidR="008F7C6A" w:rsidRDefault="008F7C6A" w:rsidP="003952D0">
            <w:pPr>
              <w:rPr>
                <w:rFonts w:ascii="Century Gothic" w:hAnsi="Century Gothic"/>
                <w:b/>
                <w:sz w:val="24"/>
                <w:szCs w:val="24"/>
              </w:rPr>
            </w:pPr>
          </w:p>
          <w:p w:rsidR="008F7C6A" w:rsidRDefault="008F7C6A" w:rsidP="003952D0">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6432" behindDoc="0" locked="0" layoutInCell="1" allowOverlap="1" wp14:anchorId="6123E36A" wp14:editId="38D835AC">
                      <wp:simplePos x="0" y="0"/>
                      <wp:positionH relativeFrom="column">
                        <wp:posOffset>1720850</wp:posOffset>
                      </wp:positionH>
                      <wp:positionV relativeFrom="paragraph">
                        <wp:posOffset>60960</wp:posOffset>
                      </wp:positionV>
                      <wp:extent cx="393700" cy="501650"/>
                      <wp:effectExtent l="19050" t="0" r="44450" b="31750"/>
                      <wp:wrapNone/>
                      <wp:docPr id="13" name="Arrow: Down 13"/>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7CDDDD" id="Arrow: Down 13" o:spid="_x0000_s1026" type="#_x0000_t67" style="position:absolute;margin-left:135.5pt;margin-top:4.8pt;width:31pt;height: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" adj="13124" fillcolor="#4472c4" strokecolor="#2f528f" strokeweight="1pt"/>
                  </w:pict>
                </mc:Fallback>
              </mc:AlternateContent>
            </w:r>
          </w:p>
          <w:p w:rsidR="008F7C6A" w:rsidRPr="00DE0DA2" w:rsidRDefault="008F7C6A" w:rsidP="003952D0">
            <w:pPr>
              <w:rPr>
                <w:rFonts w:ascii="Century Gothic" w:hAnsi="Century Gothic"/>
                <w:b/>
                <w:sz w:val="24"/>
                <w:szCs w:val="24"/>
              </w:rPr>
            </w:pPr>
            <w:r>
              <w:rPr>
                <w:rFonts w:ascii="Century Gothic" w:hAnsi="Century Gothic"/>
                <w:b/>
                <w:sz w:val="24"/>
                <w:szCs w:val="24"/>
              </w:rPr>
              <w:t xml:space="preserve">                                               </w:t>
            </w:r>
          </w:p>
        </w:tc>
        <w:tc>
          <w:tcPr>
            <w:tcW w:w="9700" w:type="dxa"/>
          </w:tcPr>
          <w:p w:rsidR="008F7C6A" w:rsidRDefault="008F7C6A" w:rsidP="008F7C6A">
            <w:pPr>
              <w:pStyle w:val="NoSpacing"/>
              <w:numPr>
                <w:ilvl w:val="0"/>
                <w:numId w:val="9"/>
              </w:numPr>
              <w:rPr>
                <w:rFonts w:ascii="Century Gothic" w:hAnsi="Century Gothic"/>
                <w:sz w:val="16"/>
                <w:szCs w:val="16"/>
              </w:rPr>
            </w:pPr>
            <w:r>
              <w:rPr>
                <w:rFonts w:ascii="Century Gothic" w:hAnsi="Century Gothic"/>
                <w:sz w:val="16"/>
                <w:szCs w:val="16"/>
              </w:rPr>
              <w:t xml:space="preserve">This part of the enquiry is the opportunity for children to demonstrate their </w:t>
            </w:r>
            <w:r w:rsidRPr="00993B23">
              <w:rPr>
                <w:rFonts w:ascii="Century Gothic" w:hAnsi="Century Gothic"/>
                <w:sz w:val="16"/>
                <w:szCs w:val="16"/>
              </w:rPr>
              <w:t>understanding and</w:t>
            </w:r>
            <w:r>
              <w:rPr>
                <w:rFonts w:ascii="Century Gothic" w:hAnsi="Century Gothic"/>
                <w:sz w:val="16"/>
                <w:szCs w:val="16"/>
              </w:rPr>
              <w:t xml:space="preserve"> personal</w:t>
            </w:r>
            <w:r w:rsidRPr="00993B23">
              <w:rPr>
                <w:rFonts w:ascii="Century Gothic" w:hAnsi="Century Gothic"/>
                <w:sz w:val="16"/>
                <w:szCs w:val="16"/>
              </w:rPr>
              <w:t xml:space="preserve"> response to the enquiry question when considered from the perspective of the faith and belief traditions that have been encountered</w:t>
            </w:r>
            <w:r>
              <w:rPr>
                <w:rFonts w:ascii="Century Gothic" w:hAnsi="Century Gothic"/>
                <w:sz w:val="16"/>
                <w:szCs w:val="16"/>
              </w:rPr>
              <w:t xml:space="preserve"> and their own personal view point.</w:t>
            </w:r>
          </w:p>
          <w:p w:rsidR="008F7C6A" w:rsidRDefault="008F7C6A" w:rsidP="003952D0">
            <w:pPr>
              <w:pStyle w:val="NoSpacing"/>
              <w:rPr>
                <w:rFonts w:ascii="Century Gothic" w:hAnsi="Century Gothic"/>
                <w:b/>
                <w:sz w:val="16"/>
                <w:szCs w:val="16"/>
              </w:rPr>
            </w:pPr>
            <w:r w:rsidRPr="00993B23">
              <w:rPr>
                <w:rFonts w:ascii="Century Gothic" w:hAnsi="Century Gothic"/>
                <w:b/>
                <w:sz w:val="16"/>
                <w:szCs w:val="16"/>
              </w:rPr>
              <w:t>Things to consider:</w:t>
            </w:r>
          </w:p>
          <w:p w:rsidR="008F7C6A" w:rsidRPr="00C56348" w:rsidRDefault="008F7C6A" w:rsidP="008F7C6A">
            <w:pPr>
              <w:pStyle w:val="NoSpacing"/>
              <w:numPr>
                <w:ilvl w:val="0"/>
                <w:numId w:val="9"/>
              </w:numPr>
              <w:rPr>
                <w:rFonts w:ascii="Century Gothic" w:hAnsi="Century Gothic"/>
                <w:b/>
                <w:sz w:val="16"/>
                <w:szCs w:val="16"/>
              </w:rPr>
            </w:pPr>
            <w:r>
              <w:rPr>
                <w:rFonts w:ascii="Century Gothic" w:hAnsi="Century Gothic"/>
                <w:sz w:val="16"/>
                <w:szCs w:val="16"/>
              </w:rPr>
              <w:t xml:space="preserve">The reflection should </w:t>
            </w:r>
            <w:r w:rsidRPr="00993B23">
              <w:rPr>
                <w:rFonts w:ascii="Century Gothic" w:hAnsi="Century Gothic"/>
                <w:sz w:val="16"/>
                <w:szCs w:val="16"/>
              </w:rPr>
              <w:t xml:space="preserve">always </w:t>
            </w:r>
            <w:r>
              <w:rPr>
                <w:rFonts w:ascii="Century Gothic" w:hAnsi="Century Gothic"/>
                <w:sz w:val="16"/>
                <w:szCs w:val="16"/>
              </w:rPr>
              <w:t xml:space="preserve">be </w:t>
            </w:r>
            <w:r w:rsidRPr="00993B23">
              <w:rPr>
                <w:rFonts w:ascii="Century Gothic" w:hAnsi="Century Gothic"/>
                <w:sz w:val="16"/>
                <w:szCs w:val="16"/>
              </w:rPr>
              <w:t>based on knowledge and understanding, not values or</w:t>
            </w:r>
            <w:r>
              <w:rPr>
                <w:rFonts w:ascii="Century Gothic" w:hAnsi="Century Gothic"/>
                <w:sz w:val="16"/>
                <w:szCs w:val="16"/>
              </w:rPr>
              <w:t xml:space="preserve"> </w:t>
            </w:r>
            <w:r w:rsidRPr="00993B23">
              <w:rPr>
                <w:rFonts w:ascii="Century Gothic" w:hAnsi="Century Gothic"/>
                <w:sz w:val="16"/>
                <w:szCs w:val="16"/>
              </w:rPr>
              <w:t xml:space="preserve">SMSC development!  </w:t>
            </w:r>
          </w:p>
          <w:p w:rsidR="008F7C6A" w:rsidRPr="00C56348" w:rsidRDefault="008F7C6A" w:rsidP="008F7C6A">
            <w:pPr>
              <w:pStyle w:val="NoSpacing"/>
              <w:numPr>
                <w:ilvl w:val="0"/>
                <w:numId w:val="9"/>
              </w:numPr>
              <w:rPr>
                <w:rFonts w:ascii="Century Gothic" w:hAnsi="Century Gothic"/>
                <w:sz w:val="16"/>
                <w:szCs w:val="16"/>
              </w:rPr>
            </w:pPr>
            <w:bookmarkStart w:id="0" w:name="_Hlk500342832"/>
            <w:r w:rsidRPr="00C56348">
              <w:rPr>
                <w:rFonts w:ascii="Century Gothic" w:hAnsi="Century Gothic"/>
                <w:sz w:val="16"/>
                <w:szCs w:val="16"/>
              </w:rPr>
              <w:lastRenderedPageBreak/>
              <w:t>The reflection and opportunity to express personal view point must always be done within a supportive and safe environment, giving children every opportunity to be honest and authentic in their responses.</w:t>
            </w:r>
            <w:bookmarkEnd w:id="0"/>
          </w:p>
        </w:tc>
      </w:tr>
      <w:tr w:rsidR="008F7C6A" w:rsidRPr="00DE0DA2" w:rsidTr="003952D0">
        <w:tc>
          <w:tcPr>
            <w:tcW w:w="4248" w:type="dxa"/>
          </w:tcPr>
          <w:p w:rsidR="008F7C6A" w:rsidRPr="00DE0DA2" w:rsidRDefault="008F7C6A" w:rsidP="003952D0">
            <w:pPr>
              <w:rPr>
                <w:rFonts w:ascii="Century Gothic" w:hAnsi="Century Gothic"/>
                <w:b/>
                <w:sz w:val="24"/>
                <w:szCs w:val="24"/>
              </w:rPr>
            </w:pPr>
            <w:r w:rsidRPr="00DE0DA2">
              <w:rPr>
                <w:rFonts w:ascii="Century Gothic" w:hAnsi="Century Gothic"/>
                <w:b/>
                <w:sz w:val="24"/>
                <w:szCs w:val="24"/>
              </w:rPr>
              <w:lastRenderedPageBreak/>
              <w:t xml:space="preserve">Ongoing assessment opportunities </w:t>
            </w:r>
          </w:p>
        </w:tc>
        <w:tc>
          <w:tcPr>
            <w:tcW w:w="9700" w:type="dxa"/>
          </w:tcPr>
          <w:p w:rsidR="008F7C6A" w:rsidRPr="000746CB" w:rsidRDefault="008F7C6A" w:rsidP="008F7C6A">
            <w:pPr>
              <w:pStyle w:val="ListParagraph"/>
              <w:numPr>
                <w:ilvl w:val="0"/>
                <w:numId w:val="9"/>
              </w:numPr>
              <w:rPr>
                <w:rFonts w:ascii="Century Gothic" w:hAnsi="Century Gothic"/>
                <w:b/>
                <w:sz w:val="16"/>
                <w:szCs w:val="16"/>
              </w:rPr>
            </w:pPr>
            <w:r w:rsidRPr="000746CB">
              <w:rPr>
                <w:rFonts w:ascii="Century Gothic" w:hAnsi="Century Gothic"/>
                <w:b/>
                <w:sz w:val="16"/>
                <w:szCs w:val="16"/>
              </w:rPr>
              <w:t>Decide where in the unit of learning, formative assessment can take place.</w:t>
            </w:r>
          </w:p>
          <w:p w:rsidR="008F7C6A" w:rsidRPr="000746CB" w:rsidRDefault="008F7C6A" w:rsidP="003952D0">
            <w:pPr>
              <w:rPr>
                <w:rFonts w:ascii="Century Gothic" w:hAnsi="Century Gothic"/>
                <w:b/>
                <w:sz w:val="16"/>
                <w:szCs w:val="16"/>
              </w:rPr>
            </w:pPr>
            <w:r w:rsidRPr="000746CB">
              <w:rPr>
                <w:rFonts w:ascii="Century Gothic" w:hAnsi="Century Gothic"/>
                <w:b/>
                <w:sz w:val="16"/>
                <w:szCs w:val="16"/>
              </w:rPr>
              <w:t>Things to consider:</w:t>
            </w:r>
          </w:p>
          <w:p w:rsidR="008F7C6A" w:rsidRDefault="008F7C6A" w:rsidP="008F7C6A">
            <w:pPr>
              <w:pStyle w:val="ListParagraph"/>
              <w:numPr>
                <w:ilvl w:val="0"/>
                <w:numId w:val="9"/>
              </w:numPr>
              <w:rPr>
                <w:rFonts w:ascii="Century Gothic" w:hAnsi="Century Gothic"/>
                <w:sz w:val="16"/>
                <w:szCs w:val="16"/>
              </w:rPr>
            </w:pPr>
            <w:r>
              <w:rPr>
                <w:rFonts w:ascii="Century Gothic" w:hAnsi="Century Gothic"/>
                <w:sz w:val="16"/>
                <w:szCs w:val="16"/>
              </w:rPr>
              <w:t>Turn the learning objectives into child friendly language – I can… you can…</w:t>
            </w:r>
          </w:p>
          <w:p w:rsidR="008F7C6A" w:rsidRDefault="008F7C6A" w:rsidP="008F7C6A">
            <w:pPr>
              <w:pStyle w:val="ListParagraph"/>
              <w:numPr>
                <w:ilvl w:val="0"/>
                <w:numId w:val="9"/>
              </w:numPr>
              <w:rPr>
                <w:rFonts w:ascii="Century Gothic" w:hAnsi="Century Gothic"/>
                <w:sz w:val="16"/>
                <w:szCs w:val="16"/>
              </w:rPr>
            </w:pPr>
            <w:r>
              <w:rPr>
                <w:rFonts w:ascii="Century Gothic" w:hAnsi="Century Gothic"/>
                <w:sz w:val="16"/>
                <w:szCs w:val="16"/>
              </w:rPr>
              <w:t>Ensure that learning objectives are specific to the content you are teaching.  This will help you know just what it is that you want pupils to be able to understand and do as a result of their learning.</w:t>
            </w:r>
          </w:p>
          <w:p w:rsidR="008F7C6A" w:rsidRPr="000746CB" w:rsidRDefault="008F7C6A" w:rsidP="008F7C6A">
            <w:pPr>
              <w:pStyle w:val="ListParagraph"/>
              <w:numPr>
                <w:ilvl w:val="0"/>
                <w:numId w:val="9"/>
              </w:numPr>
              <w:rPr>
                <w:rFonts w:ascii="Century Gothic" w:hAnsi="Century Gothic"/>
                <w:sz w:val="16"/>
                <w:szCs w:val="16"/>
              </w:rPr>
            </w:pPr>
            <w:r>
              <w:rPr>
                <w:rFonts w:ascii="Century Gothic" w:hAnsi="Century Gothic"/>
                <w:sz w:val="16"/>
                <w:szCs w:val="16"/>
              </w:rPr>
              <w:t>Ensure that assessment is ongoing and formative to avoid having to do a separate end of unit assessment.</w:t>
            </w:r>
          </w:p>
        </w:tc>
      </w:tr>
    </w:tbl>
    <w:p w:rsidR="008F7C6A" w:rsidRDefault="008F7C6A" w:rsidP="008F7C6A">
      <w:pPr>
        <w:rPr>
          <w:rFonts w:ascii="Century Gothic" w:hAnsi="Century Gothic"/>
          <w:b/>
          <w:sz w:val="20"/>
          <w:szCs w:val="20"/>
        </w:rPr>
      </w:pPr>
    </w:p>
    <w:p w:rsidR="008F7C6A" w:rsidRDefault="008F7C6A" w:rsidP="008F7C6A">
      <w:pPr>
        <w:rPr>
          <w:rFonts w:ascii="Century Gothic" w:hAnsi="Century Gothic"/>
          <w:b/>
          <w:sz w:val="20"/>
          <w:szCs w:val="20"/>
        </w:rPr>
      </w:pPr>
      <w:r>
        <w:rPr>
          <w:rFonts w:ascii="Century Gothic" w:hAnsi="Century Gothic"/>
          <w:b/>
          <w:sz w:val="20"/>
          <w:szCs w:val="20"/>
        </w:rPr>
        <w:br w:type="page"/>
      </w:r>
    </w:p>
    <w:p w:rsidR="008F7C6A" w:rsidRDefault="008F7C6A">
      <w:bookmarkStart w:id="1" w:name="_GoBack"/>
      <w:bookmarkEnd w:id="1"/>
    </w:p>
    <w:sectPr w:rsidR="008F7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A2"/>
    <w:multiLevelType w:val="hybridMultilevel"/>
    <w:tmpl w:val="62B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64329"/>
    <w:multiLevelType w:val="hybridMultilevel"/>
    <w:tmpl w:val="642C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E703B3"/>
    <w:multiLevelType w:val="hybridMultilevel"/>
    <w:tmpl w:val="1A4C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4F09FE"/>
    <w:multiLevelType w:val="hybridMultilevel"/>
    <w:tmpl w:val="2AC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C4A30"/>
    <w:multiLevelType w:val="hybridMultilevel"/>
    <w:tmpl w:val="2772A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4C0CEF"/>
    <w:multiLevelType w:val="hybridMultilevel"/>
    <w:tmpl w:val="B71E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714698"/>
    <w:multiLevelType w:val="hybridMultilevel"/>
    <w:tmpl w:val="9D6C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B30565"/>
    <w:multiLevelType w:val="hybridMultilevel"/>
    <w:tmpl w:val="E368D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D702DD"/>
    <w:multiLevelType w:val="hybridMultilevel"/>
    <w:tmpl w:val="012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6A"/>
    <w:rsid w:val="00014DD9"/>
    <w:rsid w:val="003C19BA"/>
    <w:rsid w:val="008F38FF"/>
    <w:rsid w:val="008F7C6A"/>
    <w:rsid w:val="00A16851"/>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7AA0"/>
  <w15:chartTrackingRefBased/>
  <w15:docId w15:val="{22DE6AD7-74AE-4506-8B91-1BC4F1C3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6A"/>
    <w:pPr>
      <w:ind w:left="720"/>
      <w:contextualSpacing/>
    </w:pPr>
  </w:style>
  <w:style w:type="paragraph" w:styleId="NoSpacing">
    <w:name w:val="No Spacing"/>
    <w:uiPriority w:val="1"/>
    <w:qFormat/>
    <w:rsid w:val="008F7C6A"/>
    <w:pPr>
      <w:spacing w:after="0" w:line="240" w:lineRule="auto"/>
    </w:pPr>
  </w:style>
  <w:style w:type="table" w:styleId="TableGrid">
    <w:name w:val="Table Grid"/>
    <w:basedOn w:val="TableNormal"/>
    <w:uiPriority w:val="39"/>
    <w:rsid w:val="008F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1</cp:revision>
  <cp:lastPrinted>2018-01-24T06:57:00Z</cp:lastPrinted>
  <dcterms:created xsi:type="dcterms:W3CDTF">2018-01-24T06:55:00Z</dcterms:created>
  <dcterms:modified xsi:type="dcterms:W3CDTF">2018-01-24T06:58:00Z</dcterms:modified>
</cp:coreProperties>
</file>