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13"/>
      </w:tblGrid>
      <w:tr w:rsidR="00FC1A99" w:rsidRPr="00467BB5" w14:paraId="74296D63" w14:textId="77777777" w:rsidTr="00A91161">
        <w:trPr>
          <w:trHeight w:val="1306"/>
        </w:trPr>
        <w:tc>
          <w:tcPr>
            <w:tcW w:w="16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000000" w:fill="FFFFFF"/>
          </w:tcPr>
          <w:p w14:paraId="213CC39B" w14:textId="77777777" w:rsidR="00FC1A99" w:rsidRPr="00467BB5" w:rsidRDefault="00FC1A99" w:rsidP="00A91161">
            <w:pPr>
              <w:keepNext/>
              <w:widowControl w:val="0"/>
              <w:spacing w:after="0"/>
              <w:jc w:val="both"/>
              <w:outlineLvl w:val="2"/>
              <w:rPr>
                <w:rFonts w:ascii="Arial" w:eastAsia="Times New Roman" w:hAnsi="Arial"/>
                <w:b/>
                <w:snapToGrid w:val="0"/>
                <w:sz w:val="36"/>
                <w:szCs w:val="20"/>
              </w:rPr>
            </w:pPr>
            <w:r>
              <w:rPr>
                <w:rFonts w:ascii="Arial" w:eastAsia="Times New Roman" w:hAnsi="Arial"/>
                <w:b/>
                <w:noProof/>
                <w:sz w:val="36"/>
                <w:szCs w:val="20"/>
                <w:lang w:eastAsia="en-GB"/>
              </w:rPr>
              <w:drawing>
                <wp:inline distT="0" distB="0" distL="0" distR="0" wp14:anchorId="7456546A" wp14:editId="2EF1649D">
                  <wp:extent cx="933450" cy="828675"/>
                  <wp:effectExtent l="0" t="0" r="0" b="9525"/>
                  <wp:docPr id="55" name="Picture 55" descr="newLDBS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DBS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000000" w:fill="FFFFFF"/>
            <w:vAlign w:val="center"/>
          </w:tcPr>
          <w:p w14:paraId="3328D14C" w14:textId="77777777" w:rsidR="00FC1A99" w:rsidRDefault="00FC1A99" w:rsidP="00A91161">
            <w:pPr>
              <w:spacing w:after="0"/>
              <w:jc w:val="center"/>
              <w:rPr>
                <w:rFonts w:ascii="Arial" w:eastAsia="Times New Roman" w:hAnsi="Arial"/>
                <w:b/>
                <w:sz w:val="30"/>
                <w:szCs w:val="20"/>
              </w:rPr>
            </w:pPr>
            <w:r>
              <w:rPr>
                <w:rFonts w:ascii="Arial" w:eastAsia="Times New Roman" w:hAnsi="Arial"/>
                <w:b/>
                <w:sz w:val="30"/>
                <w:szCs w:val="20"/>
              </w:rPr>
              <w:t>LDBS Governance Briefing</w:t>
            </w:r>
          </w:p>
          <w:p w14:paraId="3FF22F18" w14:textId="77777777" w:rsidR="00FC1A99" w:rsidRPr="00A677BA" w:rsidRDefault="00FC1A99" w:rsidP="00A91161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20"/>
              </w:rPr>
            </w:pPr>
          </w:p>
          <w:p w14:paraId="4905876E" w14:textId="2221CF02" w:rsidR="00FC1A99" w:rsidRPr="00467BB5" w:rsidRDefault="00FC1A99" w:rsidP="00A91161">
            <w:pPr>
              <w:spacing w:after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</w:rPr>
              <w:t>Spring 2019</w:t>
            </w:r>
          </w:p>
        </w:tc>
      </w:tr>
    </w:tbl>
    <w:p w14:paraId="060F4963" w14:textId="77777777" w:rsidR="00FC1A99" w:rsidRDefault="00FC1A99" w:rsidP="00FC1A99">
      <w:pPr>
        <w:spacing w:after="0"/>
        <w:rPr>
          <w:rFonts w:asciiTheme="majorHAnsi" w:hAnsiTheme="majorHAnsi"/>
          <w:b/>
          <w:color w:val="990000"/>
          <w:sz w:val="28"/>
          <w:szCs w:val="28"/>
        </w:rPr>
      </w:pPr>
    </w:p>
    <w:p w14:paraId="74B6A8FF" w14:textId="1E7E224B" w:rsidR="005D0885" w:rsidRPr="005D0885" w:rsidRDefault="00C22249" w:rsidP="00610135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This briefing highlights current and forthcoming issues which governors </w:t>
      </w:r>
      <w:r w:rsidR="00B20B40">
        <w:rPr>
          <w:rFonts w:asciiTheme="majorHAnsi" w:hAnsiTheme="majorHAnsi"/>
          <w:szCs w:val="22"/>
        </w:rPr>
        <w:t xml:space="preserve">may wish to consider </w:t>
      </w:r>
      <w:r w:rsidR="005278A9">
        <w:rPr>
          <w:rFonts w:asciiTheme="majorHAnsi" w:hAnsiTheme="majorHAnsi"/>
          <w:szCs w:val="22"/>
        </w:rPr>
        <w:t xml:space="preserve">over </w:t>
      </w:r>
      <w:r>
        <w:rPr>
          <w:rFonts w:asciiTheme="majorHAnsi" w:hAnsiTheme="majorHAnsi"/>
          <w:szCs w:val="22"/>
        </w:rPr>
        <w:t>the coming months.  We also set out the support which LDBS can</w:t>
      </w:r>
      <w:r w:rsidR="00EC5728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offer in particular areas.</w:t>
      </w:r>
    </w:p>
    <w:p w14:paraId="39FCD679" w14:textId="77777777" w:rsidR="00913188" w:rsidRDefault="002B19B4" w:rsidP="00610135">
      <w:pPr>
        <w:pStyle w:val="Heading4"/>
        <w:shd w:val="clear" w:color="auto" w:fill="FFFFFF"/>
        <w:spacing w:before="0" w:line="276" w:lineRule="auto"/>
        <w:textAlignment w:val="baseline"/>
        <w:rPr>
          <w:rFonts w:cstheme="majorHAnsi"/>
          <w:bCs w:val="0"/>
          <w:i w:val="0"/>
          <w:color w:val="C00000"/>
          <w:szCs w:val="22"/>
        </w:rPr>
      </w:pPr>
      <w:r>
        <w:rPr>
          <w:rFonts w:cstheme="majorHAnsi"/>
          <w:bCs w:val="0"/>
          <w:i w:val="0"/>
          <w:color w:val="C00000"/>
          <w:szCs w:val="22"/>
        </w:rPr>
        <w:t>1</w:t>
      </w:r>
      <w:r w:rsidR="00A33299" w:rsidRPr="00DA48DA">
        <w:rPr>
          <w:rFonts w:cstheme="majorHAnsi"/>
          <w:bCs w:val="0"/>
          <w:i w:val="0"/>
          <w:color w:val="C00000"/>
          <w:szCs w:val="22"/>
        </w:rPr>
        <w:t xml:space="preserve">. </w:t>
      </w:r>
      <w:r w:rsidR="00913188">
        <w:rPr>
          <w:rFonts w:cstheme="majorHAnsi"/>
          <w:bCs w:val="0"/>
          <w:i w:val="0"/>
          <w:color w:val="C00000"/>
          <w:szCs w:val="22"/>
        </w:rPr>
        <w:t>Declaring an Interest</w:t>
      </w:r>
    </w:p>
    <w:p w14:paraId="7BB1D040" w14:textId="2AFCB2F1" w:rsidR="00EB23AD" w:rsidRDefault="00A65FCB" w:rsidP="00610135">
      <w:pPr>
        <w:shd w:val="clear" w:color="auto" w:fill="FFFFFF"/>
        <w:spacing w:after="0" w:line="276" w:lineRule="auto"/>
        <w:rPr>
          <w:rFonts w:asciiTheme="majorHAnsi" w:hAnsiTheme="majorHAnsi" w:cs="Arial"/>
          <w:color w:val="0B0C0C"/>
          <w:szCs w:val="22"/>
          <w:shd w:val="clear" w:color="auto" w:fill="FFFFFF"/>
        </w:rPr>
      </w:pPr>
      <w:r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We have had a number of </w:t>
      </w:r>
      <w:r w:rsidR="001D37C8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recent 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>queries abou</w:t>
      </w:r>
      <w:r w:rsidR="001D37C8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t 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>conflict</w:t>
      </w:r>
      <w:r w:rsidR="001D37C8">
        <w:rPr>
          <w:rFonts w:asciiTheme="majorHAnsi" w:hAnsiTheme="majorHAnsi" w:cs="Arial"/>
          <w:color w:val="0B0C0C"/>
          <w:szCs w:val="22"/>
          <w:shd w:val="clear" w:color="auto" w:fill="FFFFFF"/>
        </w:rPr>
        <w:t>s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of interest. This guidance sets out the principles and legal requirements against which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individual c</w:t>
      </w:r>
      <w:r w:rsidR="00610135">
        <w:rPr>
          <w:rFonts w:asciiTheme="majorHAnsi" w:hAnsiTheme="majorHAnsi" w:cs="Arial"/>
          <w:color w:val="0B0C0C"/>
          <w:szCs w:val="22"/>
          <w:shd w:val="clear" w:color="auto" w:fill="FFFFFF"/>
        </w:rPr>
        <w:t>ases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can be judged.</w:t>
      </w:r>
    </w:p>
    <w:p w14:paraId="58859B27" w14:textId="77777777" w:rsidR="00EB23AD" w:rsidRPr="00EB23AD" w:rsidRDefault="00EB23AD" w:rsidP="00610135">
      <w:pPr>
        <w:shd w:val="clear" w:color="auto" w:fill="FFFFFF"/>
        <w:spacing w:after="0" w:line="276" w:lineRule="auto"/>
        <w:rPr>
          <w:rFonts w:asciiTheme="majorHAnsi" w:hAnsiTheme="majorHAnsi" w:cs="Arial"/>
          <w:color w:val="0B0C0C"/>
          <w:sz w:val="16"/>
          <w:szCs w:val="16"/>
          <w:shd w:val="clear" w:color="auto" w:fill="FFFFFF"/>
        </w:rPr>
      </w:pPr>
    </w:p>
    <w:p w14:paraId="6F4615E5" w14:textId="5AB0AE73" w:rsidR="007F5186" w:rsidRDefault="007F5186" w:rsidP="00610135">
      <w:pPr>
        <w:shd w:val="clear" w:color="auto" w:fill="FFFFFF"/>
        <w:spacing w:after="0"/>
        <w:rPr>
          <w:rFonts w:ascii="Calibri" w:hAnsi="Calibri" w:cs="Arial"/>
          <w:color w:val="0B0C0C"/>
          <w:szCs w:val="22"/>
          <w:shd w:val="clear" w:color="auto" w:fill="FFFFFF"/>
        </w:rPr>
      </w:pPr>
      <w:r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A 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>governor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, </w:t>
      </w:r>
      <w:r w:rsidR="0013097A">
        <w:rPr>
          <w:rFonts w:asciiTheme="majorHAnsi" w:hAnsiTheme="majorHAnsi" w:cs="Arial"/>
          <w:color w:val="0B0C0C"/>
          <w:szCs w:val="22"/>
          <w:shd w:val="clear" w:color="auto" w:fill="FFFFFF"/>
        </w:rPr>
        <w:t>trustee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or</w:t>
      </w:r>
      <w:r w:rsidR="00182B00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>associate member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is expected to be impartial with an overriding concern for the best interests of the school and the welfare of pupils. A </w:t>
      </w:r>
      <w:r w:rsidR="00EB23AD"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>conflict of interest</w:t>
      </w:r>
      <w:r w:rsidR="008E4115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</w:t>
      </w:r>
      <w:r w:rsidR="00EB23AD"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is any situation in which </w:t>
      </w:r>
      <w:r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>personal loyalt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>ies</w:t>
      </w:r>
      <w:r w:rsidR="00610135">
        <w:rPr>
          <w:rFonts w:asciiTheme="majorHAnsi" w:hAnsiTheme="majorHAnsi" w:cs="Arial"/>
          <w:color w:val="0B0C0C"/>
          <w:szCs w:val="22"/>
          <w:shd w:val="clear" w:color="auto" w:fill="FFFFFF"/>
        </w:rPr>
        <w:t>, financial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or other considerations 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>could, or could be seen to prevent</w:t>
      </w:r>
      <w:r w:rsidR="001D37C8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someone</w:t>
      </w:r>
      <w:r w:rsidR="00EB23AD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</w:t>
      </w:r>
      <w:r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from </w:t>
      </w:r>
      <w:r w:rsidR="00635B68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fulfilling a role or </w:t>
      </w:r>
      <w:r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>making a</w:t>
      </w:r>
      <w:r w:rsidR="00610135">
        <w:rPr>
          <w:rFonts w:asciiTheme="majorHAnsi" w:hAnsiTheme="majorHAnsi" w:cs="Arial"/>
          <w:color w:val="0B0C0C"/>
          <w:szCs w:val="22"/>
          <w:shd w:val="clear" w:color="auto" w:fill="FFFFFF"/>
        </w:rPr>
        <w:t>n impartial decision</w:t>
      </w:r>
      <w:r w:rsidR="008E4115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. </w:t>
      </w:r>
      <w:r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</w:t>
      </w:r>
      <w:r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>Conflicts of interest relate to</w:t>
      </w:r>
      <w:r w:rsidR="00810036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 </w:t>
      </w:r>
      <w:r w:rsidR="001D37C8">
        <w:rPr>
          <w:rFonts w:asciiTheme="majorHAnsi" w:hAnsiTheme="majorHAnsi" w:cs="Arial"/>
          <w:color w:val="0B0C0C"/>
          <w:szCs w:val="22"/>
          <w:shd w:val="clear" w:color="auto" w:fill="FFFFFF"/>
        </w:rPr>
        <w:t>a person’</w:t>
      </w:r>
      <w:r w:rsidR="00610135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s </w:t>
      </w:r>
      <w:r w:rsidR="0013097A">
        <w:rPr>
          <w:rFonts w:asciiTheme="majorHAnsi" w:hAnsiTheme="majorHAnsi" w:cs="Arial"/>
          <w:color w:val="0B0C0C"/>
          <w:szCs w:val="22"/>
          <w:shd w:val="clear" w:color="auto" w:fill="FFFFFF"/>
        </w:rPr>
        <w:t xml:space="preserve">own </w:t>
      </w:r>
      <w:r w:rsidRPr="007F5186">
        <w:rPr>
          <w:rFonts w:asciiTheme="majorHAnsi" w:hAnsiTheme="majorHAnsi" w:cs="Arial"/>
          <w:color w:val="0B0C0C"/>
          <w:szCs w:val="22"/>
          <w:shd w:val="clear" w:color="auto" w:fill="FFFFFF"/>
        </w:rPr>
        <w:t>interests and the interests of those connected to them.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 </w:t>
      </w:r>
      <w:r w:rsidRPr="007F5186">
        <w:rPr>
          <w:rFonts w:ascii="Calibri" w:hAnsi="Calibri" w:cs="Arial"/>
          <w:color w:val="0B0C0C"/>
          <w:szCs w:val="22"/>
          <w:shd w:val="clear" w:color="auto" w:fill="FFFFFF"/>
        </w:rPr>
        <w:t xml:space="preserve">They occur </w:t>
      </w:r>
      <w:r>
        <w:rPr>
          <w:rFonts w:ascii="Calibri" w:hAnsi="Calibri" w:cs="Arial"/>
          <w:color w:val="0B0C0C"/>
          <w:szCs w:val="22"/>
          <w:shd w:val="clear" w:color="auto" w:fill="FFFFFF"/>
        </w:rPr>
        <w:t>if</w:t>
      </w:r>
    </w:p>
    <w:p w14:paraId="6F95042F" w14:textId="77777777" w:rsidR="00610135" w:rsidRPr="00610135" w:rsidRDefault="00610135" w:rsidP="00610135">
      <w:pPr>
        <w:shd w:val="clear" w:color="auto" w:fill="FFFFFF"/>
        <w:spacing w:after="0"/>
        <w:rPr>
          <w:rFonts w:ascii="Calibri" w:eastAsia="Times New Roman" w:hAnsi="Calibri" w:cs="Arial"/>
          <w:color w:val="0B0C0C"/>
          <w:sz w:val="16"/>
          <w:szCs w:val="16"/>
          <w:lang w:eastAsia="en-GB"/>
        </w:rPr>
      </w:pPr>
    </w:p>
    <w:p w14:paraId="1FE5211C" w14:textId="32F719C6" w:rsidR="00182B00" w:rsidRDefault="007F5186" w:rsidP="00610135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75" w:line="276" w:lineRule="auto"/>
        <w:ind w:left="284" w:hanging="284"/>
        <w:rPr>
          <w:rFonts w:ascii="Calibri" w:eastAsia="Times New Roman" w:hAnsi="Calibri" w:cs="Arial"/>
          <w:color w:val="0B0C0C"/>
          <w:szCs w:val="22"/>
          <w:lang w:eastAsia="en-GB"/>
        </w:rPr>
      </w:pPr>
      <w:r w:rsidRPr="007F5186">
        <w:rPr>
          <w:rFonts w:ascii="Calibri" w:eastAsia="Times New Roman" w:hAnsi="Calibri" w:cs="Arial"/>
          <w:color w:val="0B0C0C"/>
          <w:szCs w:val="22"/>
          <w:lang w:eastAsia="en-GB"/>
        </w:rPr>
        <w:t>there is a potential financial or measurable benefit directly to a</w:t>
      </w:r>
      <w:r>
        <w:rPr>
          <w:rFonts w:ascii="Calibri" w:eastAsia="Times New Roman" w:hAnsi="Calibri" w:cs="Arial"/>
          <w:color w:val="0B0C0C"/>
          <w:szCs w:val="22"/>
          <w:lang w:eastAsia="en-GB"/>
        </w:rPr>
        <w:t xml:space="preserve"> governor</w:t>
      </w:r>
      <w:r w:rsidRPr="007F5186">
        <w:rPr>
          <w:rFonts w:ascii="Calibri" w:eastAsia="Times New Roman" w:hAnsi="Calibri" w:cs="Arial"/>
          <w:color w:val="0B0C0C"/>
          <w:szCs w:val="22"/>
          <w:lang w:eastAsia="en-GB"/>
        </w:rPr>
        <w:t>, or indirectly through a connected person</w:t>
      </w:r>
      <w:r w:rsidR="00810036">
        <w:rPr>
          <w:rFonts w:ascii="Calibri" w:eastAsia="Times New Roman" w:hAnsi="Calibri" w:cs="Arial"/>
          <w:color w:val="0B0C0C"/>
          <w:szCs w:val="22"/>
          <w:lang w:eastAsia="en-GB"/>
        </w:rPr>
        <w:t xml:space="preserve"> or organisation</w:t>
      </w:r>
    </w:p>
    <w:p w14:paraId="223A7546" w14:textId="1DEB2AB2" w:rsidR="007F5186" w:rsidRDefault="007F5186" w:rsidP="00610135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75" w:line="276" w:lineRule="auto"/>
        <w:ind w:left="0" w:firstLine="0"/>
        <w:rPr>
          <w:rFonts w:ascii="Calibri" w:eastAsia="Times New Roman" w:hAnsi="Calibri" w:cs="Arial"/>
          <w:color w:val="0B0C0C"/>
          <w:szCs w:val="22"/>
          <w:lang w:eastAsia="en-GB"/>
        </w:rPr>
      </w:pPr>
      <w:r w:rsidRPr="00182B00">
        <w:rPr>
          <w:rFonts w:ascii="Calibri" w:eastAsia="Times New Roman" w:hAnsi="Calibri" w:cs="Arial"/>
          <w:color w:val="0B0C0C"/>
          <w:szCs w:val="22"/>
          <w:lang w:eastAsia="en-GB"/>
        </w:rPr>
        <w:t>a governor’s duty to the school</w:t>
      </w:r>
      <w:r w:rsidRPr="007F5186">
        <w:rPr>
          <w:rFonts w:ascii="Calibri" w:eastAsia="Times New Roman" w:hAnsi="Calibri" w:cs="Arial"/>
          <w:color w:val="0B0C0C"/>
          <w:szCs w:val="22"/>
          <w:lang w:eastAsia="en-GB"/>
        </w:rPr>
        <w:t xml:space="preserve"> may compete with a duty or loyalty they owe to another </w:t>
      </w:r>
      <w:r w:rsidR="00182B00">
        <w:rPr>
          <w:rFonts w:ascii="Calibri" w:eastAsia="Times New Roman" w:hAnsi="Calibri" w:cs="Arial"/>
          <w:color w:val="0B0C0C"/>
          <w:szCs w:val="22"/>
          <w:lang w:eastAsia="en-GB"/>
        </w:rPr>
        <w:tab/>
      </w:r>
      <w:r w:rsidRPr="007F5186">
        <w:rPr>
          <w:rFonts w:ascii="Calibri" w:eastAsia="Times New Roman" w:hAnsi="Calibri" w:cs="Arial"/>
          <w:color w:val="0B0C0C"/>
          <w:szCs w:val="22"/>
          <w:lang w:eastAsia="en-GB"/>
        </w:rPr>
        <w:t>organisation or person</w:t>
      </w:r>
    </w:p>
    <w:p w14:paraId="42BA519C" w14:textId="77777777" w:rsidR="0053411F" w:rsidRPr="0053411F" w:rsidRDefault="0053411F" w:rsidP="00610135">
      <w:pPr>
        <w:spacing w:after="0" w:line="276" w:lineRule="auto"/>
        <w:rPr>
          <w:rFonts w:ascii="Calibri" w:eastAsia="Times New Roman" w:hAnsi="Calibri" w:cs="Arial"/>
          <w:color w:val="0B0C0C"/>
          <w:sz w:val="16"/>
          <w:szCs w:val="16"/>
          <w:lang w:eastAsia="en-GB"/>
        </w:rPr>
      </w:pPr>
    </w:p>
    <w:p w14:paraId="537A8083" w14:textId="408E03C2" w:rsidR="00097478" w:rsidRDefault="00635B68" w:rsidP="00610135">
      <w:pPr>
        <w:spacing w:after="0" w:line="276" w:lineRule="auto"/>
        <w:rPr>
          <w:rFonts w:asciiTheme="majorHAnsi" w:hAnsiTheme="majorHAnsi"/>
        </w:rPr>
      </w:pPr>
      <w:r>
        <w:rPr>
          <w:rFonts w:ascii="Calibri" w:eastAsia="Times New Roman" w:hAnsi="Calibri" w:cs="Arial"/>
          <w:color w:val="0B0C0C"/>
          <w:szCs w:val="22"/>
          <w:lang w:eastAsia="en-GB"/>
        </w:rPr>
        <w:t>In the interests of transparency</w:t>
      </w:r>
      <w:r w:rsidR="0053411F">
        <w:rPr>
          <w:rFonts w:ascii="Calibri" w:eastAsia="Times New Roman" w:hAnsi="Calibri" w:cs="Arial"/>
          <w:color w:val="0B0C0C"/>
          <w:szCs w:val="22"/>
          <w:lang w:eastAsia="en-GB"/>
        </w:rPr>
        <w:t xml:space="preserve">, governing </w:t>
      </w:r>
      <w:r>
        <w:rPr>
          <w:rFonts w:ascii="Calibri" w:eastAsia="Times New Roman" w:hAnsi="Calibri" w:cs="Arial"/>
          <w:color w:val="0B0C0C"/>
          <w:szCs w:val="22"/>
          <w:lang w:eastAsia="en-GB"/>
        </w:rPr>
        <w:t xml:space="preserve">boards are required to </w:t>
      </w:r>
      <w:r w:rsidR="0053411F">
        <w:rPr>
          <w:rFonts w:ascii="Calibri" w:eastAsia="Times New Roman" w:hAnsi="Calibri" w:cs="Arial"/>
          <w:color w:val="0B0C0C"/>
          <w:szCs w:val="22"/>
          <w:lang w:eastAsia="en-GB"/>
        </w:rPr>
        <w:t xml:space="preserve">maintain a register of interests and to </w:t>
      </w:r>
      <w:r w:rsidR="00097478" w:rsidRPr="00097478">
        <w:rPr>
          <w:rFonts w:asciiTheme="majorHAnsi" w:hAnsiTheme="majorHAnsi"/>
        </w:rPr>
        <w:t>publish details on their website about each governor and associate member</w:t>
      </w:r>
      <w:r w:rsidR="001D37C8">
        <w:rPr>
          <w:rFonts w:asciiTheme="majorHAnsi" w:hAnsiTheme="majorHAnsi"/>
        </w:rPr>
        <w:t xml:space="preserve"> (</w:t>
      </w:r>
      <w:r w:rsidR="00097478" w:rsidRPr="00097478">
        <w:rPr>
          <w:rFonts w:asciiTheme="majorHAnsi" w:hAnsiTheme="majorHAnsi"/>
        </w:rPr>
        <w:t>maintained schools</w:t>
      </w:r>
      <w:r w:rsidR="001D37C8">
        <w:rPr>
          <w:rFonts w:asciiTheme="majorHAnsi" w:hAnsiTheme="majorHAnsi"/>
        </w:rPr>
        <w:t>) a</w:t>
      </w:r>
      <w:r w:rsidR="00097478" w:rsidRPr="00097478">
        <w:rPr>
          <w:rFonts w:asciiTheme="majorHAnsi" w:hAnsiTheme="majorHAnsi"/>
        </w:rPr>
        <w:t xml:space="preserve">nd all </w:t>
      </w:r>
      <w:r w:rsidR="0053411F">
        <w:rPr>
          <w:rFonts w:asciiTheme="majorHAnsi" w:hAnsiTheme="majorHAnsi"/>
        </w:rPr>
        <w:t>m</w:t>
      </w:r>
      <w:r w:rsidR="00097478" w:rsidRPr="00097478">
        <w:rPr>
          <w:rFonts w:asciiTheme="majorHAnsi" w:hAnsiTheme="majorHAnsi"/>
        </w:rPr>
        <w:t xml:space="preserve">embers, </w:t>
      </w:r>
      <w:r w:rsidR="0053411F">
        <w:rPr>
          <w:rFonts w:asciiTheme="majorHAnsi" w:hAnsiTheme="majorHAnsi"/>
        </w:rPr>
        <w:t>t</w:t>
      </w:r>
      <w:r w:rsidR="00097478" w:rsidRPr="00097478">
        <w:rPr>
          <w:rFonts w:asciiTheme="majorHAnsi" w:hAnsiTheme="majorHAnsi"/>
        </w:rPr>
        <w:t>rustees, LGB</w:t>
      </w:r>
      <w:r w:rsidR="00254413">
        <w:rPr>
          <w:rFonts w:asciiTheme="majorHAnsi" w:hAnsiTheme="majorHAnsi"/>
        </w:rPr>
        <w:t xml:space="preserve"> members</w:t>
      </w:r>
      <w:r w:rsidR="00097478" w:rsidRPr="00097478">
        <w:rPr>
          <w:rFonts w:asciiTheme="majorHAnsi" w:hAnsiTheme="majorHAnsi"/>
        </w:rPr>
        <w:t xml:space="preserve"> </w:t>
      </w:r>
      <w:r w:rsidR="00097478" w:rsidRPr="00254413">
        <w:rPr>
          <w:rFonts w:asciiTheme="majorHAnsi" w:hAnsiTheme="majorHAnsi"/>
        </w:rPr>
        <w:t>and the AO in academy trusts</w:t>
      </w:r>
      <w:r w:rsidR="001D37C8">
        <w:rPr>
          <w:rFonts w:asciiTheme="majorHAnsi" w:hAnsiTheme="majorHAnsi"/>
        </w:rPr>
        <w:t>.</w:t>
      </w:r>
      <w:r w:rsidR="00097478" w:rsidRPr="00097478">
        <w:rPr>
          <w:rFonts w:asciiTheme="majorHAnsi" w:hAnsiTheme="majorHAnsi"/>
        </w:rPr>
        <w:t xml:space="preserve"> This information must include </w:t>
      </w:r>
    </w:p>
    <w:p w14:paraId="1B8BBA51" w14:textId="77777777" w:rsidR="00097478" w:rsidRPr="00097478" w:rsidRDefault="00097478" w:rsidP="00610135">
      <w:pPr>
        <w:pStyle w:val="ListParagraph"/>
        <w:numPr>
          <w:ilvl w:val="0"/>
          <w:numId w:val="12"/>
        </w:numPr>
        <w:spacing w:after="0" w:line="276" w:lineRule="auto"/>
        <w:ind w:left="284" w:hanging="284"/>
        <w:rPr>
          <w:rFonts w:asciiTheme="majorHAnsi" w:hAnsiTheme="majorHAnsi"/>
          <w:szCs w:val="22"/>
        </w:rPr>
      </w:pPr>
      <w:r w:rsidRPr="00097478">
        <w:rPr>
          <w:rFonts w:asciiTheme="majorHAnsi" w:hAnsiTheme="majorHAnsi"/>
        </w:rPr>
        <w:t>any relevant material business o</w:t>
      </w:r>
      <w:r>
        <w:rPr>
          <w:rFonts w:asciiTheme="majorHAnsi" w:hAnsiTheme="majorHAnsi"/>
        </w:rPr>
        <w:t>r pecuniary interests</w:t>
      </w:r>
    </w:p>
    <w:p w14:paraId="1B86DE24" w14:textId="77777777" w:rsidR="00097478" w:rsidRPr="00097478" w:rsidRDefault="00097478" w:rsidP="00610135">
      <w:pPr>
        <w:pStyle w:val="ListParagraph"/>
        <w:numPr>
          <w:ilvl w:val="0"/>
          <w:numId w:val="12"/>
        </w:numPr>
        <w:spacing w:after="0" w:line="276" w:lineRule="auto"/>
        <w:ind w:left="284" w:hanging="284"/>
        <w:rPr>
          <w:rFonts w:asciiTheme="majorHAnsi" w:hAnsiTheme="majorHAnsi"/>
          <w:szCs w:val="22"/>
        </w:rPr>
      </w:pPr>
      <w:proofErr w:type="gramStart"/>
      <w:r w:rsidRPr="00097478">
        <w:rPr>
          <w:rFonts w:asciiTheme="majorHAnsi" w:hAnsiTheme="majorHAnsi"/>
        </w:rPr>
        <w:t>any</w:t>
      </w:r>
      <w:proofErr w:type="gramEnd"/>
      <w:r w:rsidRPr="00097478">
        <w:rPr>
          <w:rFonts w:asciiTheme="majorHAnsi" w:hAnsiTheme="majorHAnsi"/>
        </w:rPr>
        <w:t xml:space="preserve"> governance roles in other educational institutions. </w:t>
      </w:r>
    </w:p>
    <w:p w14:paraId="3CCCA990" w14:textId="7E582EC6" w:rsidR="0013097A" w:rsidRPr="00254413" w:rsidRDefault="00097478" w:rsidP="00610135">
      <w:pPr>
        <w:pStyle w:val="ListParagraph"/>
        <w:numPr>
          <w:ilvl w:val="0"/>
          <w:numId w:val="12"/>
        </w:numPr>
        <w:spacing w:after="0" w:line="276" w:lineRule="auto"/>
        <w:ind w:left="284" w:hanging="284"/>
        <w:rPr>
          <w:rFonts w:asciiTheme="majorHAnsi" w:hAnsiTheme="majorHAnsi"/>
          <w:szCs w:val="22"/>
        </w:rPr>
      </w:pPr>
      <w:proofErr w:type="gramStart"/>
      <w:r w:rsidRPr="00097478">
        <w:rPr>
          <w:rFonts w:asciiTheme="majorHAnsi" w:hAnsiTheme="majorHAnsi"/>
        </w:rPr>
        <w:t>any</w:t>
      </w:r>
      <w:proofErr w:type="gramEnd"/>
      <w:r w:rsidRPr="00097478">
        <w:rPr>
          <w:rFonts w:asciiTheme="majorHAnsi" w:hAnsiTheme="majorHAnsi"/>
        </w:rPr>
        <w:t xml:space="preserve"> relationships between governors or relationships between governors and school staff (including spouse</w:t>
      </w:r>
      <w:r>
        <w:rPr>
          <w:rFonts w:asciiTheme="majorHAnsi" w:hAnsiTheme="majorHAnsi"/>
        </w:rPr>
        <w:t xml:space="preserve">s, partners and close relatives). </w:t>
      </w:r>
    </w:p>
    <w:p w14:paraId="4A30F68F" w14:textId="77777777" w:rsidR="0053411F" w:rsidRPr="0053411F" w:rsidRDefault="0053411F" w:rsidP="0053411F">
      <w:pPr>
        <w:pStyle w:val="ListParagraph"/>
        <w:spacing w:after="0" w:line="276" w:lineRule="auto"/>
        <w:ind w:left="284"/>
        <w:rPr>
          <w:rFonts w:asciiTheme="majorHAnsi" w:hAnsiTheme="majorHAnsi"/>
          <w:sz w:val="16"/>
          <w:szCs w:val="16"/>
        </w:rPr>
      </w:pPr>
    </w:p>
    <w:p w14:paraId="7479A44D" w14:textId="1F7DEBD2" w:rsidR="00097478" w:rsidRPr="0013097A" w:rsidRDefault="00097478" w:rsidP="00610135">
      <w:pPr>
        <w:spacing w:after="0" w:line="276" w:lineRule="auto"/>
        <w:rPr>
          <w:rFonts w:asciiTheme="majorHAnsi" w:hAnsiTheme="majorHAnsi"/>
          <w:szCs w:val="22"/>
        </w:rPr>
      </w:pPr>
      <w:r w:rsidRPr="0013097A">
        <w:rPr>
          <w:rFonts w:asciiTheme="majorHAnsi" w:hAnsiTheme="majorHAnsi"/>
        </w:rPr>
        <w:t xml:space="preserve">This is because such interests may increase the risk of: </w:t>
      </w:r>
    </w:p>
    <w:p w14:paraId="493845EB" w14:textId="572FDCC7" w:rsidR="00097478" w:rsidRPr="00097478" w:rsidRDefault="00097478" w:rsidP="00610135">
      <w:pPr>
        <w:pStyle w:val="ListParagraph"/>
        <w:numPr>
          <w:ilvl w:val="1"/>
          <w:numId w:val="13"/>
        </w:numPr>
        <w:spacing w:after="0" w:line="276" w:lineRule="auto"/>
        <w:ind w:left="709" w:hanging="425"/>
        <w:rPr>
          <w:rFonts w:asciiTheme="majorHAnsi" w:hAnsiTheme="majorHAnsi"/>
          <w:szCs w:val="22"/>
        </w:rPr>
      </w:pPr>
      <w:r w:rsidRPr="00097478">
        <w:rPr>
          <w:rFonts w:asciiTheme="majorHAnsi" w:hAnsiTheme="majorHAnsi"/>
        </w:rPr>
        <w:t>an inappropriate concentration of control of a publicly funded service among a small n</w:t>
      </w:r>
      <w:r>
        <w:rPr>
          <w:rFonts w:asciiTheme="majorHAnsi" w:hAnsiTheme="majorHAnsi"/>
        </w:rPr>
        <w:t xml:space="preserve">umber of related </w:t>
      </w:r>
      <w:r w:rsidR="0053411F">
        <w:rPr>
          <w:rFonts w:asciiTheme="majorHAnsi" w:hAnsiTheme="majorHAnsi"/>
        </w:rPr>
        <w:t>people</w:t>
      </w:r>
      <w:r>
        <w:rPr>
          <w:rFonts w:asciiTheme="majorHAnsi" w:hAnsiTheme="majorHAnsi"/>
        </w:rPr>
        <w:t xml:space="preserve"> </w:t>
      </w:r>
    </w:p>
    <w:p w14:paraId="05B90383" w14:textId="623591B0" w:rsidR="0053411F" w:rsidRPr="0053411F" w:rsidRDefault="0053411F" w:rsidP="00610135">
      <w:pPr>
        <w:pStyle w:val="ListParagraph"/>
        <w:numPr>
          <w:ilvl w:val="1"/>
          <w:numId w:val="13"/>
        </w:numPr>
        <w:spacing w:after="0" w:line="276" w:lineRule="auto"/>
        <w:ind w:left="709" w:hanging="425"/>
        <w:rPr>
          <w:rFonts w:asciiTheme="majorHAnsi" w:hAnsiTheme="majorHAnsi"/>
          <w:szCs w:val="22"/>
        </w:rPr>
      </w:pPr>
      <w:r>
        <w:rPr>
          <w:rFonts w:asciiTheme="majorHAnsi" w:hAnsiTheme="majorHAnsi"/>
        </w:rPr>
        <w:t xml:space="preserve">inadequate </w:t>
      </w:r>
      <w:r w:rsidR="00097478" w:rsidRPr="00097478">
        <w:rPr>
          <w:rFonts w:asciiTheme="majorHAnsi" w:hAnsiTheme="majorHAnsi"/>
        </w:rPr>
        <w:t>safeguards against fina</w:t>
      </w:r>
      <w:r w:rsidR="00097478">
        <w:rPr>
          <w:rFonts w:asciiTheme="majorHAnsi" w:hAnsiTheme="majorHAnsi"/>
        </w:rPr>
        <w:t>ncial irregularity and the school</w:t>
      </w:r>
      <w:r w:rsidR="00097478" w:rsidRPr="00097478">
        <w:rPr>
          <w:rFonts w:asciiTheme="majorHAnsi" w:hAnsiTheme="majorHAnsi"/>
        </w:rPr>
        <w:t xml:space="preserve"> not being governed sole</w:t>
      </w:r>
      <w:r w:rsidR="00097478">
        <w:rPr>
          <w:rFonts w:asciiTheme="majorHAnsi" w:hAnsiTheme="majorHAnsi"/>
        </w:rPr>
        <w:t xml:space="preserve">ly in its best interests </w:t>
      </w:r>
    </w:p>
    <w:p w14:paraId="7DA18A79" w14:textId="77777777" w:rsidR="00810036" w:rsidRPr="00810036" w:rsidRDefault="0053411F" w:rsidP="00610135">
      <w:pPr>
        <w:pStyle w:val="ListParagraph"/>
        <w:numPr>
          <w:ilvl w:val="1"/>
          <w:numId w:val="13"/>
        </w:numPr>
        <w:spacing w:after="0" w:line="276" w:lineRule="auto"/>
        <w:ind w:left="709" w:hanging="425"/>
        <w:rPr>
          <w:rFonts w:asciiTheme="majorHAnsi" w:hAnsiTheme="majorHAnsi"/>
          <w:szCs w:val="22"/>
        </w:rPr>
      </w:pPr>
      <w:r w:rsidRPr="00810036">
        <w:rPr>
          <w:rFonts w:asciiTheme="majorHAnsi" w:hAnsiTheme="majorHAnsi"/>
        </w:rPr>
        <w:t>personal loyalties influencing decisions</w:t>
      </w:r>
    </w:p>
    <w:p w14:paraId="2C3CD4FD" w14:textId="507C9C4D" w:rsidR="00097478" w:rsidRPr="00810036" w:rsidRDefault="001D37C8" w:rsidP="00610135">
      <w:pPr>
        <w:pStyle w:val="ListParagraph"/>
        <w:numPr>
          <w:ilvl w:val="1"/>
          <w:numId w:val="13"/>
        </w:numPr>
        <w:spacing w:after="0" w:line="276" w:lineRule="auto"/>
        <w:ind w:left="709" w:hanging="425"/>
        <w:rPr>
          <w:rFonts w:asciiTheme="majorHAnsi" w:hAnsiTheme="majorHAnsi"/>
          <w:szCs w:val="22"/>
        </w:rPr>
      </w:pPr>
      <w:r>
        <w:rPr>
          <w:rFonts w:asciiTheme="majorHAnsi" w:eastAsiaTheme="minorHAnsi" w:hAnsiTheme="majorHAnsi" w:cstheme="minorHAnsi"/>
          <w:lang w:eastAsia="en-US"/>
        </w:rPr>
        <w:t xml:space="preserve">inhibition of </w:t>
      </w:r>
      <w:r w:rsidR="00810036" w:rsidRPr="00810036">
        <w:rPr>
          <w:rFonts w:asciiTheme="majorHAnsi" w:eastAsiaTheme="minorHAnsi" w:hAnsiTheme="majorHAnsi" w:cstheme="minorHAnsi"/>
          <w:lang w:eastAsia="en-US"/>
        </w:rPr>
        <w:t xml:space="preserve">free discussion </w:t>
      </w:r>
    </w:p>
    <w:p w14:paraId="4DA74257" w14:textId="7820AD13" w:rsidR="00674200" w:rsidRPr="00810036" w:rsidRDefault="00097478" w:rsidP="00810036">
      <w:pPr>
        <w:pStyle w:val="ListParagraph"/>
        <w:numPr>
          <w:ilvl w:val="1"/>
          <w:numId w:val="13"/>
        </w:numPr>
        <w:spacing w:after="0" w:line="276" w:lineRule="auto"/>
        <w:ind w:left="709" w:hanging="425"/>
        <w:rPr>
          <w:rFonts w:asciiTheme="majorHAnsi" w:hAnsiTheme="majorHAnsi"/>
          <w:szCs w:val="22"/>
        </w:rPr>
      </w:pPr>
      <w:r w:rsidRPr="00097478">
        <w:rPr>
          <w:rFonts w:asciiTheme="majorHAnsi" w:hAnsiTheme="majorHAnsi"/>
        </w:rPr>
        <w:t xml:space="preserve">negative external perceptions and damage to the reputation of the </w:t>
      </w:r>
      <w:r w:rsidR="0053411F">
        <w:rPr>
          <w:rFonts w:asciiTheme="majorHAnsi" w:hAnsiTheme="majorHAnsi"/>
        </w:rPr>
        <w:t>school / academy trust</w:t>
      </w:r>
    </w:p>
    <w:p w14:paraId="7649C5DA" w14:textId="77777777" w:rsidR="00A93DC1" w:rsidRPr="00A93DC1" w:rsidRDefault="00A93DC1" w:rsidP="00A93DC1">
      <w:pPr>
        <w:pStyle w:val="ListParagraph"/>
        <w:spacing w:after="0" w:line="276" w:lineRule="auto"/>
        <w:ind w:left="709"/>
        <w:rPr>
          <w:rFonts w:asciiTheme="majorHAnsi" w:hAnsiTheme="majorHAnsi"/>
          <w:sz w:val="16"/>
          <w:szCs w:val="16"/>
        </w:rPr>
      </w:pPr>
    </w:p>
    <w:p w14:paraId="3C3BBC00" w14:textId="1C542F8C" w:rsidR="006B471F" w:rsidRDefault="00674200" w:rsidP="008100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a further safeguard </w:t>
      </w:r>
      <w:r w:rsidR="00097478" w:rsidRPr="006B471F">
        <w:rPr>
          <w:rFonts w:asciiTheme="majorHAnsi" w:hAnsiTheme="majorHAnsi"/>
          <w:sz w:val="22"/>
          <w:szCs w:val="22"/>
        </w:rPr>
        <w:t>every board m</w:t>
      </w:r>
      <w:r w:rsidR="006B471F" w:rsidRPr="006B471F">
        <w:rPr>
          <w:rFonts w:asciiTheme="majorHAnsi" w:hAnsiTheme="majorHAnsi"/>
          <w:sz w:val="22"/>
          <w:szCs w:val="22"/>
        </w:rPr>
        <w:t xml:space="preserve">eeting (including </w:t>
      </w:r>
      <w:r w:rsidR="00097478" w:rsidRPr="006B471F">
        <w:rPr>
          <w:rFonts w:asciiTheme="majorHAnsi" w:hAnsiTheme="majorHAnsi"/>
          <w:sz w:val="22"/>
          <w:szCs w:val="22"/>
        </w:rPr>
        <w:t>committees and working parties</w:t>
      </w:r>
      <w:r w:rsidR="00A93DC1">
        <w:rPr>
          <w:rFonts w:asciiTheme="majorHAnsi" w:hAnsiTheme="majorHAnsi"/>
          <w:sz w:val="22"/>
          <w:szCs w:val="22"/>
        </w:rPr>
        <w:t>)</w:t>
      </w:r>
      <w:r w:rsidR="00097478" w:rsidRPr="006B471F">
        <w:rPr>
          <w:rFonts w:asciiTheme="majorHAnsi" w:hAnsiTheme="majorHAnsi"/>
          <w:sz w:val="22"/>
          <w:szCs w:val="22"/>
        </w:rPr>
        <w:t xml:space="preserve"> should have a standard </w:t>
      </w:r>
      <w:r w:rsidR="006B471F" w:rsidRPr="006B471F">
        <w:rPr>
          <w:rFonts w:asciiTheme="majorHAnsi" w:hAnsiTheme="majorHAnsi" w:cs="Arial"/>
          <w:color w:val="0B0C0C"/>
          <w:sz w:val="22"/>
          <w:szCs w:val="22"/>
        </w:rPr>
        <w:t xml:space="preserve">agenda item to </w:t>
      </w:r>
      <w:r w:rsidR="00A93DC1">
        <w:rPr>
          <w:rFonts w:asciiTheme="majorHAnsi" w:hAnsiTheme="majorHAnsi" w:cs="Arial"/>
          <w:color w:val="0B0C0C"/>
          <w:sz w:val="22"/>
          <w:szCs w:val="22"/>
        </w:rPr>
        <w:t xml:space="preserve">allow participants to </w:t>
      </w:r>
      <w:r w:rsidR="006B471F" w:rsidRPr="006B471F">
        <w:rPr>
          <w:rFonts w:asciiTheme="majorHAnsi" w:hAnsiTheme="majorHAnsi" w:cs="Arial"/>
          <w:color w:val="0B0C0C"/>
          <w:sz w:val="22"/>
          <w:szCs w:val="22"/>
        </w:rPr>
        <w:t xml:space="preserve">declare any actual or potential conflict of interest or loyalty in an item to be discussed. If a </w:t>
      </w:r>
      <w:r w:rsidR="00A93DC1">
        <w:rPr>
          <w:rFonts w:asciiTheme="majorHAnsi" w:hAnsiTheme="majorHAnsi" w:cs="Arial"/>
          <w:color w:val="0B0C0C"/>
          <w:sz w:val="22"/>
          <w:szCs w:val="22"/>
        </w:rPr>
        <w:t>person</w:t>
      </w:r>
      <w:r w:rsidR="006B471F" w:rsidRPr="006B471F">
        <w:rPr>
          <w:rFonts w:asciiTheme="majorHAnsi" w:hAnsiTheme="majorHAnsi" w:cs="Arial"/>
          <w:color w:val="0B0C0C"/>
          <w:sz w:val="22"/>
          <w:szCs w:val="22"/>
        </w:rPr>
        <w:t xml:space="preserve"> is uncertain whether or not he or she is conflicted, </w:t>
      </w:r>
      <w:r w:rsidR="00A93DC1">
        <w:rPr>
          <w:rFonts w:asciiTheme="majorHAnsi" w:hAnsiTheme="majorHAnsi" w:cs="Arial"/>
          <w:color w:val="0B0C0C"/>
          <w:sz w:val="22"/>
          <w:szCs w:val="22"/>
        </w:rPr>
        <w:t xml:space="preserve">they </w:t>
      </w:r>
      <w:r w:rsidR="006B471F" w:rsidRPr="006B471F">
        <w:rPr>
          <w:rFonts w:asciiTheme="majorHAnsi" w:hAnsiTheme="majorHAnsi" w:cs="Arial"/>
          <w:color w:val="0B0C0C"/>
          <w:sz w:val="22"/>
          <w:szCs w:val="22"/>
        </w:rPr>
        <w:t>should err on the side of openness</w:t>
      </w:r>
      <w:r w:rsidR="00A93DC1">
        <w:rPr>
          <w:rFonts w:asciiTheme="majorHAnsi" w:hAnsiTheme="majorHAnsi" w:cs="Arial"/>
          <w:color w:val="0B0C0C"/>
          <w:sz w:val="22"/>
          <w:szCs w:val="22"/>
        </w:rPr>
        <w:t xml:space="preserve"> by </w:t>
      </w:r>
      <w:r w:rsidR="006B471F" w:rsidRPr="006B471F">
        <w:rPr>
          <w:rFonts w:asciiTheme="majorHAnsi" w:hAnsiTheme="majorHAnsi" w:cs="Arial"/>
          <w:color w:val="0B0C0C"/>
          <w:sz w:val="22"/>
          <w:szCs w:val="22"/>
        </w:rPr>
        <w:t xml:space="preserve">declaring the issue and discussing it with the other </w:t>
      </w:r>
      <w:r w:rsidR="006A49C3">
        <w:rPr>
          <w:rFonts w:asciiTheme="majorHAnsi" w:hAnsiTheme="majorHAnsi" w:cs="Arial"/>
          <w:color w:val="0B0C0C"/>
          <w:sz w:val="22"/>
          <w:szCs w:val="22"/>
        </w:rPr>
        <w:t xml:space="preserve">governors / </w:t>
      </w:r>
      <w:r w:rsidR="006B471F" w:rsidRPr="006B471F">
        <w:rPr>
          <w:rFonts w:asciiTheme="majorHAnsi" w:hAnsiTheme="majorHAnsi" w:cs="Arial"/>
          <w:color w:val="0B0C0C"/>
          <w:sz w:val="22"/>
          <w:szCs w:val="22"/>
        </w:rPr>
        <w:t>trustees.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 </w:t>
      </w:r>
      <w:r w:rsidR="006B471F">
        <w:rPr>
          <w:rFonts w:asciiTheme="majorHAnsi" w:hAnsiTheme="majorHAnsi" w:cs="Arial"/>
          <w:color w:val="0B0C0C"/>
          <w:sz w:val="22"/>
          <w:szCs w:val="22"/>
        </w:rPr>
        <w:t>Once a real or perceived conflict has be</w:t>
      </w:r>
      <w:r w:rsidR="00A93DC1">
        <w:rPr>
          <w:rFonts w:asciiTheme="majorHAnsi" w:hAnsiTheme="majorHAnsi" w:cs="Arial"/>
          <w:color w:val="0B0C0C"/>
          <w:sz w:val="22"/>
          <w:szCs w:val="22"/>
        </w:rPr>
        <w:t>e</w:t>
      </w:r>
      <w:r w:rsidR="006B471F">
        <w:rPr>
          <w:rFonts w:asciiTheme="majorHAnsi" w:hAnsiTheme="majorHAnsi" w:cs="Arial"/>
          <w:color w:val="0B0C0C"/>
          <w:sz w:val="22"/>
          <w:szCs w:val="22"/>
        </w:rPr>
        <w:t xml:space="preserve">n 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identified and </w:t>
      </w:r>
      <w:r w:rsidR="006B471F">
        <w:rPr>
          <w:rFonts w:asciiTheme="majorHAnsi" w:hAnsiTheme="majorHAnsi" w:cs="Arial"/>
          <w:color w:val="0B0C0C"/>
          <w:sz w:val="22"/>
          <w:szCs w:val="22"/>
        </w:rPr>
        <w:t>declared</w:t>
      </w:r>
      <w:r w:rsidR="00A93DC1">
        <w:rPr>
          <w:rFonts w:asciiTheme="majorHAnsi" w:hAnsiTheme="majorHAnsi" w:cs="Arial"/>
          <w:color w:val="0B0C0C"/>
          <w:sz w:val="22"/>
          <w:szCs w:val="22"/>
        </w:rPr>
        <w:t xml:space="preserve">, </w:t>
      </w:r>
      <w:r w:rsidR="006B471F">
        <w:rPr>
          <w:rFonts w:asciiTheme="majorHAnsi" w:hAnsiTheme="majorHAnsi" w:cs="Arial"/>
          <w:color w:val="0B0C0C"/>
          <w:sz w:val="22"/>
          <w:szCs w:val="22"/>
        </w:rPr>
        <w:t xml:space="preserve">the person should withdraw from </w:t>
      </w:r>
      <w:r w:rsidR="00A93DC1">
        <w:rPr>
          <w:rFonts w:asciiTheme="majorHAnsi" w:hAnsiTheme="majorHAnsi" w:cs="Arial"/>
          <w:color w:val="0B0C0C"/>
          <w:sz w:val="22"/>
          <w:szCs w:val="22"/>
        </w:rPr>
        <w:t xml:space="preserve">associated </w:t>
      </w:r>
      <w:r w:rsidR="006B471F">
        <w:rPr>
          <w:rFonts w:asciiTheme="majorHAnsi" w:hAnsiTheme="majorHAnsi" w:cs="Arial"/>
          <w:color w:val="0B0C0C"/>
          <w:sz w:val="22"/>
          <w:szCs w:val="22"/>
        </w:rPr>
        <w:t>discussion or decision. If there is any doubt, the board</w:t>
      </w:r>
      <w:r w:rsidR="00A93DC1">
        <w:rPr>
          <w:rFonts w:asciiTheme="majorHAnsi" w:hAnsiTheme="majorHAnsi" w:cs="Arial"/>
          <w:color w:val="0B0C0C"/>
          <w:sz w:val="22"/>
          <w:szCs w:val="22"/>
        </w:rPr>
        <w:t xml:space="preserve"> / committee</w:t>
      </w:r>
      <w:r w:rsidR="006B471F">
        <w:rPr>
          <w:rFonts w:asciiTheme="majorHAnsi" w:hAnsiTheme="majorHAnsi" w:cs="Arial"/>
          <w:color w:val="0B0C0C"/>
          <w:sz w:val="22"/>
          <w:szCs w:val="22"/>
        </w:rPr>
        <w:t xml:space="preserve"> should decide, however it is always better to err on the side of caution.</w:t>
      </w:r>
    </w:p>
    <w:p w14:paraId="28380778" w14:textId="08834A68" w:rsidR="00810036" w:rsidRPr="00810036" w:rsidRDefault="00810036" w:rsidP="008100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B0C0C"/>
          <w:sz w:val="16"/>
          <w:szCs w:val="16"/>
        </w:rPr>
      </w:pPr>
    </w:p>
    <w:p w14:paraId="2FCA3A05" w14:textId="60E34E1D" w:rsidR="00810036" w:rsidRDefault="00810036" w:rsidP="008E41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 w:rsidRPr="00674200">
        <w:rPr>
          <w:rFonts w:asciiTheme="majorHAnsi" w:hAnsiTheme="majorHAnsi" w:cs="Arial"/>
          <w:color w:val="0B0C0C"/>
          <w:sz w:val="22"/>
          <w:szCs w:val="22"/>
          <w:shd w:val="clear" w:color="auto" w:fill="FFFFFF"/>
        </w:rPr>
        <w:t xml:space="preserve">The existence of a conflict of interest does not reflect on the integrity of the affected </w:t>
      </w:r>
      <w:r>
        <w:rPr>
          <w:rFonts w:asciiTheme="majorHAnsi" w:hAnsiTheme="majorHAnsi" w:cs="Arial"/>
          <w:color w:val="0B0C0C"/>
          <w:sz w:val="22"/>
          <w:szCs w:val="22"/>
          <w:shd w:val="clear" w:color="auto" w:fill="FFFFFF"/>
        </w:rPr>
        <w:t>person</w:t>
      </w:r>
      <w:r w:rsidRPr="00674200">
        <w:rPr>
          <w:rFonts w:asciiTheme="majorHAnsi" w:hAnsiTheme="majorHAnsi" w:cs="Arial"/>
          <w:color w:val="0B0C0C"/>
          <w:sz w:val="22"/>
          <w:szCs w:val="22"/>
          <w:shd w:val="clear" w:color="auto" w:fill="FFFFFF"/>
        </w:rPr>
        <w:t>, so long as it is properly addressed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. </w:t>
      </w:r>
      <w:r w:rsidRPr="00810036">
        <w:rPr>
          <w:rFonts w:asciiTheme="majorHAnsi" w:hAnsiTheme="majorHAnsi" w:cs="Arial"/>
          <w:color w:val="0B0C0C"/>
          <w:sz w:val="22"/>
          <w:szCs w:val="22"/>
          <w:shd w:val="clear" w:color="auto" w:fill="FFFFFF"/>
        </w:rPr>
        <w:t xml:space="preserve">Recruitment </w:t>
      </w:r>
      <w:r>
        <w:rPr>
          <w:rFonts w:asciiTheme="majorHAnsi" w:hAnsiTheme="majorHAnsi" w:cs="Arial"/>
          <w:color w:val="0B0C0C"/>
          <w:sz w:val="22"/>
          <w:szCs w:val="22"/>
          <w:shd w:val="clear" w:color="auto" w:fill="FFFFFF"/>
        </w:rPr>
        <w:t>and induction arrangements should include discussion of the issue, which should also be covered in the code of conduct.</w:t>
      </w:r>
    </w:p>
    <w:p w14:paraId="2A4AF0EB" w14:textId="2969F167" w:rsidR="00444918" w:rsidRDefault="00674200" w:rsidP="00610135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>
        <w:rPr>
          <w:rFonts w:asciiTheme="majorHAnsi" w:hAnsiTheme="majorHAnsi" w:cs="Arial"/>
          <w:color w:val="0B0C0C"/>
          <w:sz w:val="22"/>
          <w:szCs w:val="22"/>
        </w:rPr>
        <w:t xml:space="preserve">More detailed guidance can be found </w:t>
      </w:r>
      <w:r w:rsidR="00444918">
        <w:rPr>
          <w:rFonts w:asciiTheme="majorHAnsi" w:hAnsiTheme="majorHAnsi" w:cs="Arial"/>
          <w:color w:val="0B0C0C"/>
          <w:sz w:val="22"/>
          <w:szCs w:val="22"/>
        </w:rPr>
        <w:t>on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 the following </w:t>
      </w:r>
      <w:r w:rsidR="00444918">
        <w:rPr>
          <w:rFonts w:asciiTheme="majorHAnsi" w:hAnsiTheme="majorHAnsi" w:cs="Arial"/>
          <w:color w:val="0B0C0C"/>
          <w:sz w:val="22"/>
          <w:szCs w:val="22"/>
        </w:rPr>
        <w:t>links</w:t>
      </w:r>
      <w:r>
        <w:rPr>
          <w:rFonts w:asciiTheme="majorHAnsi" w:hAnsiTheme="majorHAnsi" w:cs="Arial"/>
          <w:color w:val="0B0C0C"/>
          <w:sz w:val="22"/>
          <w:szCs w:val="22"/>
        </w:rPr>
        <w:t>:</w:t>
      </w:r>
    </w:p>
    <w:p w14:paraId="1CE4042C" w14:textId="4A9DFEF6" w:rsidR="008E4115" w:rsidRDefault="008E4115" w:rsidP="00610135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 w:rsidRPr="00444918">
        <w:rPr>
          <w:rFonts w:asciiTheme="majorHAnsi" w:hAnsiTheme="majorHAnsi" w:cs="Arial"/>
          <w:b/>
          <w:color w:val="0B0C0C"/>
          <w:sz w:val="22"/>
          <w:szCs w:val="22"/>
        </w:rPr>
        <w:t>School Governance Handbook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: </w:t>
      </w:r>
      <w:hyperlink r:id="rId10" w:history="1">
        <w:r w:rsidRPr="002731EB">
          <w:rPr>
            <w:rStyle w:val="Hyperlink"/>
            <w:rFonts w:asciiTheme="majorHAnsi" w:hAnsiTheme="majorHAnsi" w:cs="Arial"/>
            <w:sz w:val="22"/>
            <w:szCs w:val="22"/>
          </w:rPr>
          <w:t>https://www.gov.uk/government/publications/governance-handbook</w:t>
        </w:r>
      </w:hyperlink>
    </w:p>
    <w:p w14:paraId="385594DD" w14:textId="18094123" w:rsidR="008E4115" w:rsidRDefault="008E4115" w:rsidP="00610135">
      <w:pPr>
        <w:pStyle w:val="NormalWeb"/>
        <w:shd w:val="clear" w:color="auto" w:fill="FFFFFF"/>
        <w:spacing w:before="300" w:beforeAutospacing="0" w:after="300" w:afterAutospacing="0" w:line="276" w:lineRule="auto"/>
        <w:rPr>
          <w:rStyle w:val="Hyperlink"/>
          <w:rFonts w:asciiTheme="majorHAnsi" w:hAnsiTheme="majorHAnsi" w:cs="Arial"/>
          <w:sz w:val="22"/>
          <w:szCs w:val="22"/>
        </w:rPr>
      </w:pPr>
      <w:r w:rsidRPr="00444918">
        <w:rPr>
          <w:rFonts w:asciiTheme="majorHAnsi" w:hAnsiTheme="majorHAnsi" w:cs="Arial"/>
          <w:b/>
          <w:color w:val="0B0C0C"/>
          <w:sz w:val="22"/>
          <w:szCs w:val="22"/>
        </w:rPr>
        <w:t>Academies Financial Handbook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: </w:t>
      </w:r>
      <w:hyperlink r:id="rId11" w:history="1">
        <w:r w:rsidRPr="002731EB">
          <w:rPr>
            <w:rStyle w:val="Hyperlink"/>
            <w:rFonts w:asciiTheme="majorHAnsi" w:hAnsiTheme="majorHAnsi" w:cs="Arial"/>
            <w:sz w:val="22"/>
            <w:szCs w:val="22"/>
          </w:rPr>
          <w:t>https://www.gov.uk/government/publications/academies-financial-handbook</w:t>
        </w:r>
      </w:hyperlink>
    </w:p>
    <w:p w14:paraId="02B6D11C" w14:textId="5A9DE873" w:rsidR="00444918" w:rsidRDefault="00444918" w:rsidP="00610135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 w:rsidRPr="00444918">
        <w:rPr>
          <w:rFonts w:asciiTheme="majorHAnsi" w:hAnsiTheme="majorHAnsi" w:cs="Arial"/>
          <w:b/>
          <w:color w:val="0B0C0C"/>
          <w:sz w:val="22"/>
          <w:szCs w:val="22"/>
        </w:rPr>
        <w:t>What schools /academies must publish on their websites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 – statutory guidance </w:t>
      </w:r>
      <w:hyperlink r:id="rId12" w:history="1">
        <w:r w:rsidRPr="00807BF7">
          <w:rPr>
            <w:rStyle w:val="Hyperlink"/>
            <w:rFonts w:asciiTheme="majorHAnsi" w:hAnsiTheme="majorHAnsi" w:cs="Arial"/>
            <w:sz w:val="22"/>
            <w:szCs w:val="22"/>
          </w:rPr>
          <w:t>https://www.gov.uk/guidance/what-maintained-schools-must-publish-online</w:t>
        </w:r>
      </w:hyperlink>
      <w:r>
        <w:rPr>
          <w:rFonts w:asciiTheme="majorHAnsi" w:hAnsiTheme="majorHAnsi" w:cs="Arial"/>
          <w:color w:val="0B0C0C"/>
          <w:sz w:val="22"/>
          <w:szCs w:val="22"/>
        </w:rPr>
        <w:br/>
      </w:r>
      <w:hyperlink r:id="rId13" w:history="1">
        <w:r w:rsidRPr="00807BF7">
          <w:rPr>
            <w:rStyle w:val="Hyperlink"/>
            <w:rFonts w:asciiTheme="majorHAnsi" w:hAnsiTheme="majorHAnsi" w:cs="Arial"/>
            <w:sz w:val="22"/>
            <w:szCs w:val="22"/>
          </w:rPr>
          <w:t>https://www.gov.uk/guidance/what-academies-free-schools-and-colleges-should-publish-online</w:t>
        </w:r>
      </w:hyperlink>
    </w:p>
    <w:p w14:paraId="13DE552C" w14:textId="6FFA383C" w:rsidR="006B471F" w:rsidRDefault="00674200" w:rsidP="00610135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 w:rsidRPr="00070554">
        <w:rPr>
          <w:rFonts w:asciiTheme="majorHAnsi" w:hAnsiTheme="majorHAnsi" w:cs="Arial"/>
          <w:b/>
          <w:color w:val="0B0C0C"/>
          <w:sz w:val="22"/>
          <w:szCs w:val="22"/>
        </w:rPr>
        <w:t>The Charity Commission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: </w:t>
      </w:r>
      <w:hyperlink r:id="rId14" w:history="1">
        <w:r w:rsidRPr="002731EB">
          <w:rPr>
            <w:rStyle w:val="Hyperlink"/>
            <w:rFonts w:asciiTheme="majorHAnsi" w:hAnsiTheme="majorHAnsi" w:cs="Arial"/>
            <w:sz w:val="22"/>
            <w:szCs w:val="22"/>
          </w:rPr>
          <w:t>https://www.gov.uk/government/publications/conflicts-of-interest-a-guide-for-charity-trustees-cc29/conflicts-of-interest-a-guide-for-charity-trustees</w:t>
        </w:r>
      </w:hyperlink>
    </w:p>
    <w:p w14:paraId="196B22F3" w14:textId="0B38A78C" w:rsidR="00674200" w:rsidRDefault="00674200" w:rsidP="00610135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ajorHAnsi" w:hAnsiTheme="majorHAnsi" w:cs="Arial"/>
          <w:color w:val="0B0C0C"/>
          <w:sz w:val="22"/>
          <w:szCs w:val="22"/>
        </w:rPr>
      </w:pPr>
      <w:r w:rsidRPr="00070554">
        <w:rPr>
          <w:rFonts w:asciiTheme="majorHAnsi" w:hAnsiTheme="majorHAnsi" w:cs="Arial"/>
          <w:b/>
          <w:color w:val="0B0C0C"/>
          <w:sz w:val="22"/>
          <w:szCs w:val="22"/>
        </w:rPr>
        <w:t>National Governance Association (NGA)</w:t>
      </w:r>
      <w:r>
        <w:rPr>
          <w:rFonts w:asciiTheme="majorHAnsi" w:hAnsiTheme="majorHAnsi" w:cs="Arial"/>
          <w:color w:val="0B0C0C"/>
          <w:sz w:val="22"/>
          <w:szCs w:val="22"/>
        </w:rPr>
        <w:t xml:space="preserve"> </w:t>
      </w:r>
      <w:hyperlink r:id="rId15" w:history="1">
        <w:r w:rsidRPr="002731EB">
          <w:rPr>
            <w:rStyle w:val="Hyperlink"/>
            <w:rFonts w:asciiTheme="majorHAnsi" w:hAnsiTheme="majorHAnsi" w:cs="Arial"/>
            <w:sz w:val="22"/>
            <w:szCs w:val="22"/>
          </w:rPr>
          <w:t>https://www.nga.org.uk/Guidance/Legislation,policies-and-procedures/Model-Policies.aspx</w:t>
        </w:r>
      </w:hyperlink>
    </w:p>
    <w:p w14:paraId="2F808970" w14:textId="24CF0FA8" w:rsidR="00254413" w:rsidRPr="00254413" w:rsidRDefault="00254413" w:rsidP="00254413">
      <w:pPr>
        <w:spacing w:after="0"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 maintained schools the local authority’s Schools’ Financial Handbook may provide additional guidance and pro-forma</w:t>
      </w:r>
      <w:r w:rsidR="001D37C8">
        <w:rPr>
          <w:rFonts w:asciiTheme="majorHAnsi" w:hAnsiTheme="majorHAnsi"/>
          <w:szCs w:val="22"/>
        </w:rPr>
        <w:t>.</w:t>
      </w:r>
    </w:p>
    <w:p w14:paraId="72F87B61" w14:textId="0CC466FC" w:rsidR="00097478" w:rsidRPr="00097478" w:rsidRDefault="00097478" w:rsidP="00610135">
      <w:pPr>
        <w:spacing w:line="276" w:lineRule="auto"/>
        <w:rPr>
          <w:lang w:eastAsia="en-GB"/>
        </w:rPr>
      </w:pPr>
      <w:r>
        <w:rPr>
          <w:lang w:eastAsia="en-GB"/>
        </w:rPr>
        <w:t xml:space="preserve"> </w:t>
      </w:r>
    </w:p>
    <w:p w14:paraId="24077E58" w14:textId="160F511F" w:rsidR="00DA48DA" w:rsidRPr="00CF710A" w:rsidRDefault="00913188" w:rsidP="00610135">
      <w:pPr>
        <w:pStyle w:val="Heading4"/>
        <w:shd w:val="clear" w:color="auto" w:fill="FFFFFF"/>
        <w:spacing w:before="0" w:line="276" w:lineRule="auto"/>
        <w:textAlignment w:val="baseline"/>
        <w:rPr>
          <w:rFonts w:cstheme="majorHAnsi"/>
          <w:bCs w:val="0"/>
          <w:i w:val="0"/>
          <w:color w:val="C00000"/>
          <w:sz w:val="8"/>
          <w:szCs w:val="8"/>
        </w:rPr>
      </w:pPr>
      <w:r>
        <w:rPr>
          <w:rFonts w:cstheme="majorHAnsi"/>
          <w:bCs w:val="0"/>
          <w:i w:val="0"/>
          <w:color w:val="C00000"/>
          <w:szCs w:val="22"/>
        </w:rPr>
        <w:t xml:space="preserve">2.  </w:t>
      </w:r>
      <w:r w:rsidR="00DA48DA">
        <w:rPr>
          <w:rFonts w:cstheme="majorHAnsi"/>
          <w:bCs w:val="0"/>
          <w:i w:val="0"/>
          <w:color w:val="C00000"/>
          <w:szCs w:val="22"/>
        </w:rPr>
        <w:t xml:space="preserve">Development Training for Chairs and </w:t>
      </w:r>
      <w:r w:rsidR="007F3E40" w:rsidRPr="00DA48DA">
        <w:rPr>
          <w:rFonts w:cstheme="majorHAnsi"/>
          <w:bCs w:val="0"/>
          <w:i w:val="0"/>
          <w:color w:val="C00000"/>
          <w:szCs w:val="22"/>
        </w:rPr>
        <w:t>Clerks funded by DfE</w:t>
      </w:r>
      <w:r w:rsidR="00DA48DA">
        <w:rPr>
          <w:rFonts w:cstheme="majorHAnsi"/>
          <w:bCs w:val="0"/>
          <w:i w:val="0"/>
          <w:color w:val="C00000"/>
          <w:szCs w:val="22"/>
        </w:rPr>
        <w:br/>
      </w:r>
    </w:p>
    <w:p w14:paraId="3C233B11" w14:textId="75B49EE9" w:rsidR="00925893" w:rsidRDefault="00925893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B0C0C"/>
          <w:sz w:val="22"/>
          <w:szCs w:val="22"/>
        </w:rPr>
      </w:pPr>
      <w:r w:rsidRPr="00925893">
        <w:rPr>
          <w:rFonts w:asciiTheme="majorHAnsi" w:hAnsiTheme="majorHAnsi" w:cstheme="majorHAnsi"/>
          <w:color w:val="0B0C0C"/>
          <w:sz w:val="22"/>
          <w:szCs w:val="22"/>
        </w:rPr>
        <w:t>T</w:t>
      </w:r>
      <w:r w:rsidR="00DA48DA" w:rsidRPr="00925893">
        <w:rPr>
          <w:rFonts w:asciiTheme="majorHAnsi" w:hAnsiTheme="majorHAnsi" w:cstheme="majorHAnsi"/>
          <w:color w:val="0B0C0C"/>
          <w:sz w:val="22"/>
          <w:szCs w:val="22"/>
        </w:rPr>
        <w:t>he Department for Education (DfE</w:t>
      </w:r>
      <w:r w:rsidRPr="00925893">
        <w:rPr>
          <w:rFonts w:asciiTheme="majorHAnsi" w:hAnsiTheme="majorHAnsi" w:cstheme="majorHAnsi"/>
          <w:color w:val="0B0C0C"/>
          <w:sz w:val="22"/>
          <w:szCs w:val="22"/>
        </w:rPr>
        <w:t xml:space="preserve">) has contracted five </w:t>
      </w:r>
      <w:r w:rsidR="00DA48DA" w:rsidRPr="00925893">
        <w:rPr>
          <w:rFonts w:asciiTheme="majorHAnsi" w:hAnsiTheme="majorHAnsi" w:cstheme="majorHAnsi"/>
          <w:color w:val="0B0C0C"/>
          <w:sz w:val="22"/>
          <w:szCs w:val="22"/>
        </w:rPr>
        <w:t xml:space="preserve">organisations to provide a </w:t>
      </w:r>
      <w:r w:rsidRPr="00925893">
        <w:rPr>
          <w:rFonts w:asciiTheme="majorHAnsi" w:hAnsiTheme="majorHAnsi" w:cstheme="majorHAnsi"/>
          <w:color w:val="0B0C0C"/>
          <w:sz w:val="22"/>
          <w:szCs w:val="22"/>
        </w:rPr>
        <w:t xml:space="preserve">chairs’ and a clerks’ </w:t>
      </w:r>
      <w:r w:rsidR="00DA48DA" w:rsidRPr="00925893">
        <w:rPr>
          <w:rFonts w:asciiTheme="majorHAnsi" w:hAnsiTheme="majorHAnsi" w:cstheme="majorHAnsi"/>
          <w:color w:val="0B0C0C"/>
          <w:sz w:val="22"/>
          <w:szCs w:val="22"/>
        </w:rPr>
        <w:t>development programme until March 2020.</w:t>
      </w:r>
      <w:r w:rsidRPr="00925893"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r w:rsidR="002B19B4">
        <w:rPr>
          <w:rFonts w:asciiTheme="majorHAnsi" w:hAnsiTheme="majorHAnsi" w:cstheme="majorHAnsi"/>
          <w:color w:val="0B0C0C"/>
          <w:sz w:val="22"/>
          <w:szCs w:val="22"/>
        </w:rPr>
        <w:t xml:space="preserve">The DfE is providing bursaries which will generally cover the 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>cost of the courses.</w:t>
      </w:r>
    </w:p>
    <w:p w14:paraId="60C6F2EA" w14:textId="77777777" w:rsidR="00770E1E" w:rsidRDefault="00770E1E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B0C0C"/>
          <w:sz w:val="16"/>
          <w:szCs w:val="16"/>
        </w:rPr>
      </w:pPr>
    </w:p>
    <w:p w14:paraId="4E603C26" w14:textId="0BD7090B" w:rsidR="00DA48DA" w:rsidRPr="00925893" w:rsidRDefault="00925893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B0C0C"/>
          <w:sz w:val="22"/>
          <w:szCs w:val="22"/>
        </w:rPr>
      </w:pPr>
      <w:r w:rsidRPr="00925893">
        <w:rPr>
          <w:rFonts w:asciiTheme="majorHAnsi" w:hAnsiTheme="majorHAnsi" w:cstheme="majorHAnsi"/>
          <w:b/>
          <w:color w:val="0B0C0C"/>
          <w:sz w:val="22"/>
          <w:szCs w:val="22"/>
        </w:rPr>
        <w:t>Chairs’ Development Programme</w:t>
      </w:r>
      <w:r>
        <w:rPr>
          <w:rFonts w:asciiTheme="majorHAnsi" w:hAnsiTheme="majorHAnsi" w:cstheme="majorHAnsi"/>
          <w:color w:val="0B0C0C"/>
          <w:sz w:val="22"/>
          <w:szCs w:val="22"/>
        </w:rPr>
        <w:t xml:space="preserve">: </w:t>
      </w:r>
      <w:r w:rsidR="00DA48DA" w:rsidRPr="00925893">
        <w:rPr>
          <w:rFonts w:asciiTheme="majorHAnsi" w:hAnsiTheme="majorHAnsi" w:cstheme="majorHAnsi"/>
          <w:color w:val="0B0C0C"/>
          <w:sz w:val="22"/>
          <w:szCs w:val="22"/>
        </w:rPr>
        <w:t>is suitable for chairs, vice chairs or committee chairs.</w:t>
      </w:r>
      <w:r>
        <w:rPr>
          <w:rFonts w:asciiTheme="majorHAnsi" w:hAnsiTheme="majorHAnsi" w:cstheme="majorHAnsi"/>
          <w:color w:val="0B0C0C"/>
          <w:sz w:val="22"/>
          <w:szCs w:val="22"/>
        </w:rPr>
        <w:t xml:space="preserve"> The programme </w:t>
      </w:r>
      <w:r w:rsidR="00DA48DA" w:rsidRPr="00925893">
        <w:rPr>
          <w:rFonts w:asciiTheme="majorHAnsi" w:hAnsiTheme="majorHAnsi" w:cstheme="majorHAnsi"/>
          <w:color w:val="0B0C0C"/>
          <w:sz w:val="22"/>
          <w:szCs w:val="22"/>
        </w:rPr>
        <w:t>aims for:</w:t>
      </w:r>
    </w:p>
    <w:p w14:paraId="5CF06AF9" w14:textId="7253FE09" w:rsidR="00DA48DA" w:rsidRPr="00DA48DA" w:rsidRDefault="00DA48DA" w:rsidP="0061013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 w:hanging="300"/>
        <w:rPr>
          <w:rFonts w:asciiTheme="majorHAnsi" w:hAnsiTheme="majorHAnsi" w:cstheme="majorHAnsi"/>
          <w:color w:val="0B0C0C"/>
          <w:sz w:val="22"/>
          <w:szCs w:val="22"/>
        </w:rPr>
      </w:pPr>
      <w:r w:rsidRPr="00DA48DA">
        <w:rPr>
          <w:rFonts w:asciiTheme="majorHAnsi" w:hAnsiTheme="majorHAnsi" w:cstheme="majorHAnsi"/>
          <w:color w:val="0B0C0C"/>
          <w:sz w:val="22"/>
          <w:szCs w:val="22"/>
        </w:rPr>
        <w:t>i</w:t>
      </w:r>
      <w:r w:rsidR="001E1AE9">
        <w:rPr>
          <w:rFonts w:asciiTheme="majorHAnsi" w:hAnsiTheme="majorHAnsi" w:cstheme="majorHAnsi"/>
          <w:color w:val="0B0C0C"/>
          <w:sz w:val="22"/>
          <w:szCs w:val="22"/>
        </w:rPr>
        <w:t xml:space="preserve">ncreased capacity to improve </w:t>
      </w:r>
      <w:r w:rsidR="00B61763">
        <w:rPr>
          <w:rFonts w:asciiTheme="majorHAnsi" w:hAnsiTheme="majorHAnsi" w:cstheme="majorHAnsi"/>
          <w:color w:val="0B0C0C"/>
          <w:sz w:val="22"/>
          <w:szCs w:val="22"/>
        </w:rPr>
        <w:t>board</w:t>
      </w:r>
      <w:r w:rsidRPr="00DA48DA">
        <w:rPr>
          <w:rFonts w:asciiTheme="majorHAnsi" w:hAnsiTheme="majorHAnsi" w:cstheme="majorHAnsi"/>
          <w:color w:val="0B0C0C"/>
          <w:sz w:val="22"/>
          <w:szCs w:val="22"/>
        </w:rPr>
        <w:t xml:space="preserve"> effectiveness in line with the </w:t>
      </w:r>
      <w:hyperlink r:id="rId16" w:history="1">
        <w:r w:rsidR="006A49C3">
          <w:rPr>
            <w:rStyle w:val="Hyperlink"/>
            <w:rFonts w:asciiTheme="majorHAnsi" w:hAnsiTheme="majorHAnsi" w:cstheme="majorHAnsi"/>
            <w:color w:val="4C2C92"/>
            <w:sz w:val="22"/>
            <w:szCs w:val="22"/>
            <w:bdr w:val="none" w:sz="0" w:space="0" w:color="auto" w:frame="1"/>
          </w:rPr>
          <w:t xml:space="preserve">Governance </w:t>
        </w:r>
        <w:r w:rsidRPr="00DA48DA">
          <w:rPr>
            <w:rStyle w:val="Hyperlink"/>
            <w:rFonts w:asciiTheme="majorHAnsi" w:hAnsiTheme="majorHAnsi" w:cstheme="majorHAnsi"/>
            <w:color w:val="4C2C92"/>
            <w:sz w:val="22"/>
            <w:szCs w:val="22"/>
            <w:bdr w:val="none" w:sz="0" w:space="0" w:color="auto" w:frame="1"/>
          </w:rPr>
          <w:t xml:space="preserve">Competency </w:t>
        </w:r>
        <w:r w:rsidR="006A49C3">
          <w:rPr>
            <w:rStyle w:val="Hyperlink"/>
            <w:rFonts w:asciiTheme="majorHAnsi" w:hAnsiTheme="majorHAnsi" w:cstheme="majorHAnsi"/>
            <w:color w:val="4C2C92"/>
            <w:sz w:val="22"/>
            <w:szCs w:val="22"/>
            <w:bdr w:val="none" w:sz="0" w:space="0" w:color="auto" w:frame="1"/>
          </w:rPr>
          <w:t>F</w:t>
        </w:r>
        <w:r w:rsidRPr="00DA48DA">
          <w:rPr>
            <w:rStyle w:val="Hyperlink"/>
            <w:rFonts w:asciiTheme="majorHAnsi" w:hAnsiTheme="majorHAnsi" w:cstheme="majorHAnsi"/>
            <w:color w:val="4C2C92"/>
            <w:sz w:val="22"/>
            <w:szCs w:val="22"/>
            <w:bdr w:val="none" w:sz="0" w:space="0" w:color="auto" w:frame="1"/>
          </w:rPr>
          <w:t xml:space="preserve">ramework </w:t>
        </w:r>
        <w:r w:rsidR="00B61763">
          <w:rPr>
            <w:rStyle w:val="Hyperlink"/>
            <w:rFonts w:asciiTheme="majorHAnsi" w:hAnsiTheme="majorHAnsi" w:cstheme="majorHAnsi"/>
            <w:color w:val="4C2C92"/>
            <w:sz w:val="22"/>
            <w:szCs w:val="22"/>
            <w:bdr w:val="none" w:sz="0" w:space="0" w:color="auto" w:frame="1"/>
          </w:rPr>
          <w:t xml:space="preserve">   </w:t>
        </w:r>
      </w:hyperlink>
      <w:r w:rsidRPr="00DA48DA">
        <w:rPr>
          <w:rFonts w:asciiTheme="majorHAnsi" w:hAnsiTheme="majorHAnsi" w:cstheme="majorHAnsi"/>
          <w:color w:val="0B0C0C"/>
          <w:sz w:val="22"/>
          <w:szCs w:val="22"/>
        </w:rPr>
        <w:t>(particularly boards’ ability to provide strategic leadership and data-driven accountability for educational standards and financial performance)</w:t>
      </w:r>
    </w:p>
    <w:p w14:paraId="53C9EBB6" w14:textId="77777777" w:rsidR="00B61763" w:rsidRDefault="00DA48DA" w:rsidP="006101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 w:hanging="300"/>
        <w:rPr>
          <w:rFonts w:asciiTheme="majorHAnsi" w:hAnsiTheme="majorHAnsi" w:cstheme="majorHAnsi"/>
          <w:color w:val="0B0C0C"/>
          <w:sz w:val="22"/>
          <w:szCs w:val="22"/>
        </w:rPr>
      </w:pPr>
      <w:r w:rsidRPr="00B61763">
        <w:rPr>
          <w:rFonts w:asciiTheme="majorHAnsi" w:hAnsiTheme="majorHAnsi" w:cstheme="majorHAnsi"/>
          <w:color w:val="0B0C0C"/>
          <w:sz w:val="22"/>
          <w:szCs w:val="22"/>
        </w:rPr>
        <w:t xml:space="preserve">greater involvement of governance leaders in peer-to-peer networks </w:t>
      </w:r>
      <w:r w:rsidR="001E1AE9" w:rsidRPr="00B61763">
        <w:rPr>
          <w:rFonts w:asciiTheme="majorHAnsi" w:hAnsiTheme="majorHAnsi" w:cstheme="majorHAnsi"/>
          <w:color w:val="0B0C0C"/>
          <w:sz w:val="22"/>
          <w:szCs w:val="22"/>
        </w:rPr>
        <w:t xml:space="preserve">for </w:t>
      </w:r>
      <w:r w:rsidRPr="00B61763">
        <w:rPr>
          <w:rFonts w:asciiTheme="majorHAnsi" w:hAnsiTheme="majorHAnsi" w:cstheme="majorHAnsi"/>
          <w:color w:val="0B0C0C"/>
          <w:sz w:val="22"/>
          <w:szCs w:val="22"/>
        </w:rPr>
        <w:t xml:space="preserve">support and sharing good practice </w:t>
      </w:r>
    </w:p>
    <w:p w14:paraId="373FAE23" w14:textId="046484A8" w:rsidR="00DA48DA" w:rsidRPr="00B61763" w:rsidRDefault="00B61763" w:rsidP="006101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 w:hanging="300"/>
        <w:rPr>
          <w:rFonts w:asciiTheme="majorHAnsi" w:hAnsiTheme="majorHAnsi" w:cstheme="majorHAnsi"/>
          <w:color w:val="0B0C0C"/>
          <w:sz w:val="22"/>
          <w:szCs w:val="22"/>
        </w:rPr>
      </w:pPr>
      <w:r w:rsidRPr="00B61763">
        <w:rPr>
          <w:rFonts w:asciiTheme="majorHAnsi" w:hAnsiTheme="majorHAnsi" w:cstheme="majorHAnsi"/>
          <w:color w:val="0B0C0C"/>
          <w:sz w:val="22"/>
          <w:szCs w:val="22"/>
        </w:rPr>
        <w:t>an</w:t>
      </w:r>
      <w:r w:rsidR="00DA48DA" w:rsidRPr="00B61763">
        <w:rPr>
          <w:rFonts w:asciiTheme="majorHAnsi" w:hAnsiTheme="majorHAnsi" w:cstheme="majorHAnsi"/>
          <w:color w:val="0B0C0C"/>
          <w:sz w:val="22"/>
          <w:szCs w:val="22"/>
        </w:rPr>
        <w:t xml:space="preserve"> objective assessment of </w:t>
      </w:r>
      <w:r w:rsidR="001E1AE9" w:rsidRPr="00B61763">
        <w:rPr>
          <w:rFonts w:asciiTheme="majorHAnsi" w:hAnsiTheme="majorHAnsi" w:cstheme="majorHAnsi"/>
          <w:color w:val="0B0C0C"/>
          <w:sz w:val="22"/>
          <w:szCs w:val="22"/>
        </w:rPr>
        <w:t xml:space="preserve">participants’ and their </w:t>
      </w:r>
      <w:r w:rsidR="00DA48DA" w:rsidRPr="00B61763">
        <w:rPr>
          <w:rFonts w:asciiTheme="majorHAnsi" w:hAnsiTheme="majorHAnsi" w:cstheme="majorHAnsi"/>
          <w:color w:val="0B0C0C"/>
          <w:sz w:val="22"/>
          <w:szCs w:val="22"/>
        </w:rPr>
        <w:t>board’s s</w:t>
      </w:r>
      <w:r w:rsidRPr="00B61763">
        <w:rPr>
          <w:rFonts w:asciiTheme="majorHAnsi" w:hAnsiTheme="majorHAnsi" w:cstheme="majorHAnsi"/>
          <w:color w:val="0B0C0C"/>
          <w:sz w:val="22"/>
          <w:szCs w:val="22"/>
        </w:rPr>
        <w:t>trengths and development needs</w:t>
      </w:r>
    </w:p>
    <w:p w14:paraId="49B568DE" w14:textId="77777777" w:rsidR="005D0885" w:rsidRPr="00EF63D3" w:rsidRDefault="00DA48DA" w:rsidP="00610135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rFonts w:asciiTheme="majorHAnsi" w:hAnsiTheme="majorHAnsi" w:cstheme="majorHAnsi"/>
          <w:b/>
          <w:color w:val="0B0C0C"/>
          <w:sz w:val="16"/>
          <w:szCs w:val="16"/>
        </w:rPr>
      </w:pPr>
      <w:r w:rsidRPr="001E1AE9">
        <w:rPr>
          <w:rFonts w:asciiTheme="majorHAnsi" w:hAnsiTheme="majorHAnsi" w:cstheme="majorHAnsi"/>
          <w:color w:val="0B0C0C"/>
          <w:sz w:val="22"/>
          <w:szCs w:val="22"/>
        </w:rPr>
        <w:t>an action plan for improving the effectiveness of  governance</w:t>
      </w:r>
      <w:r w:rsidR="00B61763"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r w:rsidRPr="00B61763">
        <w:rPr>
          <w:rFonts w:asciiTheme="majorHAnsi" w:hAnsiTheme="majorHAnsi" w:cstheme="majorHAnsi"/>
          <w:color w:val="0B0C0C"/>
          <w:sz w:val="22"/>
          <w:szCs w:val="22"/>
        </w:rPr>
        <w:t>and embed</w:t>
      </w:r>
      <w:r w:rsidR="00B61763">
        <w:rPr>
          <w:rFonts w:asciiTheme="majorHAnsi" w:hAnsiTheme="majorHAnsi" w:cstheme="majorHAnsi"/>
          <w:color w:val="0B0C0C"/>
          <w:sz w:val="22"/>
          <w:szCs w:val="22"/>
        </w:rPr>
        <w:t>ding</w:t>
      </w:r>
      <w:r w:rsidRPr="00B61763">
        <w:rPr>
          <w:rFonts w:asciiTheme="majorHAnsi" w:hAnsiTheme="majorHAnsi" w:cstheme="majorHAnsi"/>
          <w:color w:val="0B0C0C"/>
          <w:sz w:val="22"/>
          <w:szCs w:val="22"/>
        </w:rPr>
        <w:t xml:space="preserve"> best practice</w:t>
      </w:r>
      <w:r w:rsidR="002B19B4">
        <w:rPr>
          <w:rFonts w:asciiTheme="majorHAnsi" w:hAnsiTheme="majorHAnsi" w:cstheme="majorHAnsi"/>
          <w:color w:val="0B0C0C"/>
          <w:sz w:val="22"/>
          <w:szCs w:val="22"/>
        </w:rPr>
        <w:br/>
      </w:r>
    </w:p>
    <w:p w14:paraId="07B411E0" w14:textId="64B0D364" w:rsidR="00DA48DA" w:rsidRPr="000F27DF" w:rsidRDefault="00D45570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0B0C0C"/>
          <w:sz w:val="22"/>
          <w:szCs w:val="22"/>
        </w:rPr>
      </w:pPr>
      <w:r>
        <w:rPr>
          <w:rFonts w:asciiTheme="majorHAnsi" w:hAnsiTheme="majorHAnsi" w:cstheme="majorHAnsi"/>
          <w:b/>
          <w:color w:val="0B0C0C"/>
          <w:sz w:val="22"/>
          <w:szCs w:val="22"/>
        </w:rPr>
        <w:t>Clerking Development P</w:t>
      </w:r>
      <w:r w:rsidR="00DA48DA" w:rsidRPr="00B61763">
        <w:rPr>
          <w:rFonts w:asciiTheme="majorHAnsi" w:hAnsiTheme="majorHAnsi" w:cstheme="majorHAnsi"/>
          <w:b/>
          <w:color w:val="0B0C0C"/>
          <w:sz w:val="22"/>
          <w:szCs w:val="22"/>
        </w:rPr>
        <w:t>rogramme</w:t>
      </w:r>
      <w:r w:rsidR="00B61763">
        <w:rPr>
          <w:rFonts w:asciiTheme="majorHAnsi" w:hAnsiTheme="majorHAnsi" w:cstheme="majorHAnsi"/>
          <w:b/>
          <w:color w:val="0B0C0C"/>
          <w:sz w:val="22"/>
          <w:szCs w:val="22"/>
        </w:rPr>
        <w:t>:</w:t>
      </w:r>
      <w:r w:rsidR="000F27DF">
        <w:rPr>
          <w:rFonts w:asciiTheme="majorHAnsi" w:hAnsiTheme="majorHAnsi" w:cstheme="majorHAnsi"/>
          <w:b/>
          <w:color w:val="0B0C0C"/>
          <w:sz w:val="22"/>
          <w:szCs w:val="22"/>
        </w:rPr>
        <w:t xml:space="preserve"> </w:t>
      </w:r>
      <w:r w:rsidR="000F27DF">
        <w:rPr>
          <w:rFonts w:asciiTheme="majorHAnsi" w:hAnsiTheme="majorHAnsi" w:cstheme="majorHAnsi"/>
          <w:color w:val="0B0C0C"/>
          <w:sz w:val="22"/>
          <w:szCs w:val="22"/>
        </w:rPr>
        <w:t>is suitable for al</w:t>
      </w:r>
      <w:r w:rsidR="00DA48DA" w:rsidRPr="000F27DF">
        <w:rPr>
          <w:rFonts w:asciiTheme="majorHAnsi" w:hAnsiTheme="majorHAnsi" w:cstheme="majorHAnsi"/>
          <w:color w:val="0B0C0C"/>
          <w:sz w:val="22"/>
          <w:szCs w:val="22"/>
        </w:rPr>
        <w:t>l</w:t>
      </w:r>
      <w:r w:rsidR="00DA48DA" w:rsidRPr="00DA48DA">
        <w:rPr>
          <w:rFonts w:asciiTheme="majorHAnsi" w:hAnsiTheme="majorHAnsi" w:cstheme="majorHAnsi"/>
          <w:color w:val="0B0C0C"/>
          <w:sz w:val="22"/>
          <w:szCs w:val="22"/>
        </w:rPr>
        <w:t xml:space="preserve"> school, academy or trust boa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>rd clerk</w:t>
      </w:r>
      <w:r w:rsidR="006A49C3">
        <w:rPr>
          <w:rFonts w:asciiTheme="majorHAnsi" w:hAnsiTheme="majorHAnsi" w:cstheme="majorHAnsi"/>
          <w:color w:val="0B0C0C"/>
          <w:sz w:val="22"/>
          <w:szCs w:val="22"/>
        </w:rPr>
        <w:t>s</w:t>
      </w:r>
      <w:r w:rsidR="00DA48DA" w:rsidRPr="00DA48DA">
        <w:rPr>
          <w:rFonts w:asciiTheme="majorHAnsi" w:hAnsiTheme="majorHAnsi" w:cstheme="majorHAnsi"/>
          <w:color w:val="0B0C0C"/>
          <w:sz w:val="22"/>
          <w:szCs w:val="22"/>
        </w:rPr>
        <w:t>.</w:t>
      </w:r>
      <w:r w:rsidR="000F27DF">
        <w:rPr>
          <w:rFonts w:asciiTheme="majorHAnsi" w:hAnsiTheme="majorHAnsi" w:cstheme="majorHAnsi"/>
          <w:color w:val="0B0C0C"/>
          <w:sz w:val="22"/>
          <w:szCs w:val="22"/>
        </w:rPr>
        <w:t xml:space="preserve"> The </w:t>
      </w:r>
      <w:r w:rsidR="00DA48DA" w:rsidRPr="00DA48DA">
        <w:rPr>
          <w:rFonts w:asciiTheme="majorHAnsi" w:hAnsiTheme="majorHAnsi" w:cstheme="majorHAnsi"/>
          <w:color w:val="0B0C0C"/>
          <w:sz w:val="22"/>
          <w:szCs w:val="22"/>
        </w:rPr>
        <w:t>programme aims for:</w:t>
      </w:r>
    </w:p>
    <w:p w14:paraId="085C438F" w14:textId="77777777" w:rsidR="00770E1E" w:rsidRDefault="00DA48DA" w:rsidP="006101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 w:hanging="300"/>
        <w:rPr>
          <w:rFonts w:asciiTheme="majorHAnsi" w:hAnsiTheme="majorHAnsi" w:cstheme="majorHAnsi"/>
          <w:color w:val="0B0C0C"/>
          <w:sz w:val="22"/>
          <w:szCs w:val="22"/>
        </w:rPr>
      </w:pPr>
      <w:r w:rsidRPr="00DA48DA">
        <w:rPr>
          <w:rFonts w:asciiTheme="majorHAnsi" w:hAnsiTheme="majorHAnsi" w:cstheme="majorHAnsi"/>
          <w:color w:val="0B0C0C"/>
          <w:sz w:val="22"/>
          <w:szCs w:val="22"/>
        </w:rPr>
        <w:t>increased clerking expertise in line with the </w:t>
      </w:r>
      <w:hyperlink r:id="rId17" w:history="1">
        <w:r w:rsidRPr="00DA48DA">
          <w:rPr>
            <w:rStyle w:val="Hyperlink"/>
            <w:rFonts w:asciiTheme="majorHAnsi" w:hAnsiTheme="majorHAnsi" w:cstheme="majorHAnsi"/>
            <w:color w:val="4C2C92"/>
            <w:sz w:val="22"/>
            <w:szCs w:val="22"/>
            <w:bdr w:val="none" w:sz="0" w:space="0" w:color="auto" w:frame="1"/>
          </w:rPr>
          <w:t>‘Clerking competency framework’</w:t>
        </w:r>
      </w:hyperlink>
      <w:r w:rsidRPr="00DA48DA">
        <w:rPr>
          <w:rFonts w:asciiTheme="majorHAnsi" w:hAnsiTheme="majorHAnsi" w:cstheme="majorHAnsi"/>
          <w:color w:val="0B0C0C"/>
          <w:sz w:val="22"/>
          <w:szCs w:val="22"/>
        </w:rPr>
        <w:t xml:space="preserve"> to </w:t>
      </w:r>
      <w:r w:rsidR="000F27DF">
        <w:rPr>
          <w:rFonts w:asciiTheme="majorHAnsi" w:hAnsiTheme="majorHAnsi" w:cstheme="majorHAnsi"/>
          <w:color w:val="0B0C0C"/>
          <w:sz w:val="22"/>
          <w:szCs w:val="22"/>
        </w:rPr>
        <w:t>ensure</w:t>
      </w:r>
      <w:r w:rsidRPr="00DA48DA">
        <w:rPr>
          <w:rFonts w:asciiTheme="majorHAnsi" w:hAnsiTheme="majorHAnsi" w:cstheme="majorHAnsi"/>
          <w:color w:val="0B0C0C"/>
          <w:sz w:val="22"/>
          <w:szCs w:val="22"/>
        </w:rPr>
        <w:t xml:space="preserve"> efficient and effective functioning of governing boards</w:t>
      </w:r>
    </w:p>
    <w:p w14:paraId="53974398" w14:textId="77777777" w:rsidR="00770E1E" w:rsidRDefault="00DA48DA" w:rsidP="006101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 w:hanging="300"/>
        <w:rPr>
          <w:rFonts w:asciiTheme="majorHAnsi" w:hAnsiTheme="majorHAnsi" w:cstheme="majorHAnsi"/>
          <w:color w:val="0B0C0C"/>
          <w:sz w:val="22"/>
          <w:szCs w:val="22"/>
        </w:rPr>
      </w:pPr>
      <w:r w:rsidRPr="00770E1E">
        <w:rPr>
          <w:rFonts w:asciiTheme="majorHAnsi" w:hAnsiTheme="majorHAnsi" w:cstheme="majorHAnsi"/>
          <w:color w:val="0B0C0C"/>
          <w:sz w:val="22"/>
          <w:szCs w:val="22"/>
        </w:rPr>
        <w:t xml:space="preserve">greater involvement by clerks in peer-to-peer networks </w:t>
      </w:r>
      <w:r w:rsidR="000F27DF" w:rsidRPr="00770E1E">
        <w:rPr>
          <w:rFonts w:asciiTheme="majorHAnsi" w:hAnsiTheme="majorHAnsi" w:cstheme="majorHAnsi"/>
          <w:color w:val="0B0C0C"/>
          <w:sz w:val="22"/>
          <w:szCs w:val="22"/>
        </w:rPr>
        <w:t xml:space="preserve">for </w:t>
      </w:r>
      <w:r w:rsidRPr="00770E1E">
        <w:rPr>
          <w:rFonts w:asciiTheme="majorHAnsi" w:hAnsiTheme="majorHAnsi" w:cstheme="majorHAnsi"/>
          <w:color w:val="0B0C0C"/>
          <w:sz w:val="22"/>
          <w:szCs w:val="22"/>
        </w:rPr>
        <w:t xml:space="preserve">support and sharing good practice </w:t>
      </w:r>
    </w:p>
    <w:p w14:paraId="148ED915" w14:textId="6D09004C" w:rsidR="00DA48DA" w:rsidRPr="00770E1E" w:rsidRDefault="00DA48DA" w:rsidP="006101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 w:hanging="300"/>
        <w:rPr>
          <w:rFonts w:asciiTheme="majorHAnsi" w:hAnsiTheme="majorHAnsi" w:cstheme="majorHAnsi"/>
          <w:color w:val="0B0C0C"/>
          <w:sz w:val="22"/>
          <w:szCs w:val="22"/>
        </w:rPr>
      </w:pPr>
      <w:r w:rsidRPr="00770E1E">
        <w:rPr>
          <w:rFonts w:asciiTheme="majorHAnsi" w:hAnsiTheme="majorHAnsi" w:cstheme="majorHAnsi"/>
          <w:color w:val="0B0C0C"/>
          <w:sz w:val="22"/>
          <w:szCs w:val="22"/>
        </w:rPr>
        <w:t xml:space="preserve">an objective </w:t>
      </w:r>
      <w:r w:rsidR="000F27DF" w:rsidRPr="00770E1E">
        <w:rPr>
          <w:rFonts w:asciiTheme="majorHAnsi" w:hAnsiTheme="majorHAnsi" w:cstheme="majorHAnsi"/>
          <w:color w:val="0B0C0C"/>
          <w:sz w:val="22"/>
          <w:szCs w:val="22"/>
        </w:rPr>
        <w:t xml:space="preserve">assessment of participants’ </w:t>
      </w:r>
      <w:r w:rsidRPr="00770E1E">
        <w:rPr>
          <w:rFonts w:asciiTheme="majorHAnsi" w:hAnsiTheme="majorHAnsi" w:cstheme="majorHAnsi"/>
          <w:color w:val="0B0C0C"/>
          <w:sz w:val="22"/>
          <w:szCs w:val="22"/>
        </w:rPr>
        <w:t>s</w:t>
      </w:r>
      <w:r w:rsidR="000F27DF" w:rsidRPr="00770E1E">
        <w:rPr>
          <w:rFonts w:asciiTheme="majorHAnsi" w:hAnsiTheme="majorHAnsi" w:cstheme="majorHAnsi"/>
          <w:color w:val="0B0C0C"/>
          <w:sz w:val="22"/>
          <w:szCs w:val="22"/>
        </w:rPr>
        <w:t>trengths and development needs</w:t>
      </w:r>
    </w:p>
    <w:p w14:paraId="3031DBC7" w14:textId="77777777" w:rsidR="002B19B4" w:rsidRPr="002B19B4" w:rsidRDefault="002B19B4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B0C0C"/>
          <w:sz w:val="16"/>
          <w:szCs w:val="16"/>
        </w:rPr>
      </w:pPr>
    </w:p>
    <w:p w14:paraId="3C822008" w14:textId="5A806A0C" w:rsidR="000F27DF" w:rsidRDefault="00770E1E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B0C0C"/>
          <w:sz w:val="22"/>
          <w:szCs w:val="22"/>
        </w:rPr>
      </w:pPr>
      <w:r w:rsidRPr="00925893">
        <w:rPr>
          <w:rFonts w:asciiTheme="majorHAnsi" w:hAnsiTheme="majorHAnsi" w:cstheme="majorHAnsi"/>
          <w:color w:val="0B0C0C"/>
          <w:sz w:val="22"/>
          <w:szCs w:val="22"/>
        </w:rPr>
        <w:lastRenderedPageBreak/>
        <w:t xml:space="preserve">Each provider’s offer, including the location and </w:t>
      </w:r>
      <w:r>
        <w:rPr>
          <w:rFonts w:asciiTheme="majorHAnsi" w:hAnsiTheme="majorHAnsi" w:cstheme="majorHAnsi"/>
          <w:color w:val="0B0C0C"/>
          <w:sz w:val="22"/>
          <w:szCs w:val="22"/>
        </w:rPr>
        <w:t>duration, may be different and will be published on their website. D</w:t>
      </w:r>
      <w:r w:rsidR="000F27DF">
        <w:rPr>
          <w:rFonts w:asciiTheme="majorHAnsi" w:hAnsiTheme="majorHAnsi" w:cstheme="majorHAnsi"/>
          <w:color w:val="0B0C0C"/>
          <w:sz w:val="22"/>
          <w:szCs w:val="22"/>
        </w:rPr>
        <w:t xml:space="preserve">etails of providers and the areas they cover are available on the DfE website. </w:t>
      </w:r>
      <w:hyperlink r:id="rId18" w:anchor="governance-leadership-development-programme" w:history="1">
        <w:r w:rsidR="000F27DF" w:rsidRPr="004E37BE">
          <w:rPr>
            <w:rStyle w:val="Hyperlink"/>
            <w:rFonts w:asciiTheme="majorHAnsi" w:hAnsiTheme="majorHAnsi" w:cstheme="majorHAnsi"/>
            <w:sz w:val="22"/>
            <w:szCs w:val="22"/>
          </w:rPr>
          <w:t>https://www.gov.uk/guidance/school-governors-professional-development#governance-leadership-development-programme</w:t>
        </w:r>
      </w:hyperlink>
    </w:p>
    <w:p w14:paraId="0575A24C" w14:textId="77777777" w:rsidR="00500FAA" w:rsidRDefault="00500FAA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B0C0C"/>
          <w:sz w:val="22"/>
          <w:szCs w:val="22"/>
        </w:rPr>
      </w:pPr>
    </w:p>
    <w:p w14:paraId="04EACBE6" w14:textId="421C5DE9" w:rsidR="00DE18B2" w:rsidRDefault="00FC1A99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C00000"/>
          <w:sz w:val="22"/>
          <w:szCs w:val="22"/>
        </w:rPr>
      </w:pPr>
      <w:r>
        <w:rPr>
          <w:rFonts w:asciiTheme="majorHAnsi" w:hAnsiTheme="majorHAnsi" w:cstheme="majorHAnsi"/>
          <w:b/>
          <w:color w:val="C00000"/>
          <w:sz w:val="22"/>
          <w:szCs w:val="22"/>
        </w:rPr>
        <w:t>3</w:t>
      </w:r>
      <w:r w:rsidR="00500FAA" w:rsidRPr="00D45570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. </w:t>
      </w:r>
      <w:r w:rsidR="005D0885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Bi-borough </w:t>
      </w:r>
      <w:r w:rsidR="00EF63D3">
        <w:rPr>
          <w:rFonts w:asciiTheme="majorHAnsi" w:hAnsiTheme="majorHAnsi" w:cstheme="majorHAnsi"/>
          <w:b/>
          <w:color w:val="C00000"/>
          <w:sz w:val="22"/>
          <w:szCs w:val="22"/>
        </w:rPr>
        <w:t>governance training</w:t>
      </w:r>
      <w:r w:rsidR="00DE18B2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 </w:t>
      </w:r>
      <w:r w:rsidR="005D0885">
        <w:rPr>
          <w:rFonts w:asciiTheme="majorHAnsi" w:hAnsiTheme="majorHAnsi" w:cstheme="majorHAnsi"/>
          <w:b/>
          <w:color w:val="C00000"/>
          <w:sz w:val="22"/>
          <w:szCs w:val="22"/>
        </w:rPr>
        <w:t>for LDBS schools.</w:t>
      </w:r>
    </w:p>
    <w:p w14:paraId="0CDFE2A1" w14:textId="3E9CEA8E" w:rsidR="00500FAA" w:rsidRPr="00CF710A" w:rsidRDefault="005D0885" w:rsidP="0061013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C00000"/>
          <w:sz w:val="8"/>
          <w:szCs w:val="8"/>
        </w:rPr>
      </w:pPr>
      <w:r w:rsidRPr="00DE18B2">
        <w:rPr>
          <w:rFonts w:asciiTheme="majorHAnsi" w:hAnsiTheme="majorHAnsi" w:cstheme="majorHAnsi"/>
          <w:b/>
          <w:color w:val="C00000"/>
          <w:sz w:val="16"/>
          <w:szCs w:val="16"/>
        </w:rPr>
        <w:t xml:space="preserve"> </w:t>
      </w:r>
    </w:p>
    <w:p w14:paraId="7024A131" w14:textId="1A3087AB" w:rsidR="00EF63D3" w:rsidRDefault="00DE18B2" w:rsidP="00610135">
      <w:pPr>
        <w:pStyle w:val="NormalWeb"/>
        <w:spacing w:before="0" w:beforeAutospacing="0" w:line="276" w:lineRule="auto"/>
        <w:rPr>
          <w:rFonts w:asciiTheme="majorHAnsi" w:hAnsiTheme="majorHAnsi" w:cstheme="majorHAnsi"/>
          <w:color w:val="0B0C0C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have made an arrangement with t</w:t>
      </w:r>
      <w:r w:rsidR="005D0885" w:rsidRPr="005D0885">
        <w:rPr>
          <w:rFonts w:asciiTheme="majorHAnsi" w:hAnsiTheme="majorHAnsi" w:cstheme="majorHAnsi"/>
          <w:sz w:val="22"/>
          <w:szCs w:val="22"/>
        </w:rPr>
        <w:t>he Bi-borough</w:t>
      </w:r>
      <w:r w:rsidR="005D0885">
        <w:rPr>
          <w:rFonts w:asciiTheme="majorHAnsi" w:hAnsiTheme="majorHAnsi" w:cstheme="majorHAnsi"/>
          <w:sz w:val="22"/>
          <w:szCs w:val="22"/>
        </w:rPr>
        <w:t xml:space="preserve"> </w:t>
      </w:r>
      <w:r w:rsidR="005D0885" w:rsidRPr="005D0885">
        <w:rPr>
          <w:rFonts w:asciiTheme="majorHAnsi" w:hAnsiTheme="majorHAnsi" w:cstheme="majorHAnsi"/>
          <w:color w:val="0B0C0C"/>
          <w:sz w:val="22"/>
          <w:szCs w:val="22"/>
        </w:rPr>
        <w:t>(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>Westminster with Kensington</w:t>
      </w:r>
      <w:r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>&amp;</w:t>
      </w:r>
      <w:r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>Chelsea) governance support service</w:t>
      </w:r>
      <w:r w:rsidR="00EF63D3"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proofErr w:type="gramStart"/>
      <w:r w:rsidR="00EF63D3">
        <w:rPr>
          <w:rFonts w:asciiTheme="majorHAnsi" w:hAnsiTheme="majorHAnsi" w:cstheme="majorHAnsi"/>
          <w:color w:val="0B0C0C"/>
          <w:sz w:val="22"/>
          <w:szCs w:val="22"/>
        </w:rPr>
        <w:t xml:space="preserve">whereby </w:t>
      </w:r>
      <w:r w:rsidR="003143D6"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B0C0C"/>
          <w:sz w:val="22"/>
          <w:szCs w:val="22"/>
        </w:rPr>
        <w:t>LDBS</w:t>
      </w:r>
      <w:proofErr w:type="gramEnd"/>
      <w:r>
        <w:rPr>
          <w:rFonts w:asciiTheme="majorHAnsi" w:hAnsiTheme="majorHAnsi" w:cstheme="majorHAnsi"/>
          <w:color w:val="0B0C0C"/>
          <w:sz w:val="22"/>
          <w:szCs w:val="22"/>
        </w:rPr>
        <w:t xml:space="preserve"> schools </w:t>
      </w:r>
      <w:r w:rsidR="00EF63D3">
        <w:rPr>
          <w:rFonts w:asciiTheme="majorHAnsi" w:hAnsiTheme="majorHAnsi" w:cstheme="majorHAnsi"/>
          <w:color w:val="0B0C0C"/>
          <w:sz w:val="22"/>
          <w:szCs w:val="22"/>
        </w:rPr>
        <w:t xml:space="preserve">in other LAs </w:t>
      </w:r>
      <w:r>
        <w:rPr>
          <w:rFonts w:asciiTheme="majorHAnsi" w:hAnsiTheme="majorHAnsi" w:cstheme="majorHAnsi"/>
          <w:color w:val="0B0C0C"/>
          <w:sz w:val="22"/>
          <w:szCs w:val="22"/>
        </w:rPr>
        <w:t xml:space="preserve">can access the Bi-Borough governance 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>training programme</w:t>
      </w:r>
      <w:r>
        <w:rPr>
          <w:rFonts w:asciiTheme="majorHAnsi" w:hAnsiTheme="majorHAnsi" w:cstheme="majorHAnsi"/>
          <w:color w:val="0B0C0C"/>
          <w:sz w:val="22"/>
          <w:szCs w:val="22"/>
        </w:rPr>
        <w:t xml:space="preserve"> for £60 per person. </w:t>
      </w:r>
      <w:r w:rsidR="005D0885">
        <w:rPr>
          <w:rFonts w:asciiTheme="majorHAnsi" w:hAnsiTheme="majorHAnsi" w:cstheme="majorHAnsi"/>
          <w:color w:val="0B0C0C"/>
          <w:sz w:val="22"/>
          <w:szCs w:val="22"/>
        </w:rPr>
        <w:t xml:space="preserve"> </w:t>
      </w:r>
      <w:r w:rsidR="00EF63D3">
        <w:rPr>
          <w:rFonts w:asciiTheme="majorHAnsi" w:hAnsiTheme="majorHAnsi" w:cstheme="majorHAnsi"/>
          <w:color w:val="0B0C0C"/>
          <w:sz w:val="22"/>
          <w:szCs w:val="22"/>
        </w:rPr>
        <w:t>The programme and registration details</w:t>
      </w:r>
      <w:r w:rsidR="003143D6">
        <w:rPr>
          <w:rFonts w:asciiTheme="majorHAnsi" w:hAnsiTheme="majorHAnsi" w:cstheme="majorHAnsi"/>
          <w:color w:val="0B0C0C"/>
          <w:sz w:val="22"/>
          <w:szCs w:val="22"/>
        </w:rPr>
        <w:t xml:space="preserve"> can be found </w:t>
      </w:r>
      <w:r w:rsidR="00EF63D3">
        <w:rPr>
          <w:rFonts w:asciiTheme="majorHAnsi" w:hAnsiTheme="majorHAnsi" w:cstheme="majorHAnsi"/>
          <w:color w:val="0B0C0C"/>
          <w:sz w:val="22"/>
          <w:szCs w:val="22"/>
        </w:rPr>
        <w:t xml:space="preserve">on </w:t>
      </w:r>
      <w:hyperlink r:id="rId19" w:history="1">
        <w:r w:rsidR="00EF63D3" w:rsidRPr="00B8134C">
          <w:rPr>
            <w:rStyle w:val="Hyperlink"/>
            <w:rFonts w:asciiTheme="majorHAnsi" w:hAnsiTheme="majorHAnsi" w:cstheme="majorHAnsi"/>
            <w:sz w:val="22"/>
            <w:szCs w:val="22"/>
          </w:rPr>
          <w:t>http://webfronter.com/westminster/governors/</w:t>
        </w:r>
      </w:hyperlink>
    </w:p>
    <w:p w14:paraId="06441020" w14:textId="4E51A1CA" w:rsidR="003143D6" w:rsidRPr="00CF710A" w:rsidRDefault="00FC1A99" w:rsidP="00610135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C00000"/>
          <w:sz w:val="8"/>
          <w:szCs w:val="8"/>
        </w:rPr>
      </w:pPr>
      <w:r>
        <w:rPr>
          <w:rFonts w:asciiTheme="majorHAnsi" w:hAnsiTheme="majorHAnsi" w:cstheme="majorHAnsi"/>
          <w:b/>
          <w:color w:val="C00000"/>
          <w:sz w:val="22"/>
          <w:szCs w:val="22"/>
        </w:rPr>
        <w:t>4</w:t>
      </w:r>
      <w:r w:rsidR="003143D6" w:rsidRPr="003143D6">
        <w:rPr>
          <w:rFonts w:asciiTheme="majorHAnsi" w:hAnsiTheme="majorHAnsi" w:cstheme="majorHAnsi"/>
          <w:b/>
          <w:color w:val="C00000"/>
          <w:sz w:val="22"/>
          <w:szCs w:val="22"/>
        </w:rPr>
        <w:t>.  Liverpool Hope University Church School Governance Training Programme</w:t>
      </w:r>
      <w:r w:rsidR="00CF710A">
        <w:rPr>
          <w:rFonts w:asciiTheme="majorHAnsi" w:hAnsiTheme="majorHAnsi" w:cstheme="majorHAnsi"/>
          <w:b/>
          <w:color w:val="C00000"/>
          <w:sz w:val="22"/>
          <w:szCs w:val="22"/>
        </w:rPr>
        <w:br/>
      </w:r>
      <w:r w:rsidR="003143D6" w:rsidRPr="003143D6">
        <w:rPr>
          <w:rFonts w:asciiTheme="majorHAnsi" w:hAnsiTheme="majorHAnsi" w:cstheme="majorHAnsi"/>
          <w:b/>
          <w:color w:val="C00000"/>
          <w:sz w:val="22"/>
          <w:szCs w:val="22"/>
        </w:rPr>
        <w:tab/>
      </w:r>
    </w:p>
    <w:p w14:paraId="32B6198F" w14:textId="4E138C19" w:rsidR="00CF710A" w:rsidRDefault="00CF710A" w:rsidP="00610135">
      <w:pPr>
        <w:pStyle w:val="NormalWeb"/>
        <w:spacing w:before="0" w:beforeAutospacing="0" w:after="0" w:afterAutospacing="0" w:line="276" w:lineRule="auto"/>
        <w:rPr>
          <w:rFonts w:asciiTheme="majorHAnsi" w:hAnsiTheme="majorHAnsi" w:cs="FolioBT-Light"/>
          <w:color w:val="1A1A1A"/>
          <w:sz w:val="22"/>
          <w:szCs w:val="22"/>
        </w:rPr>
      </w:pPr>
      <w:r>
        <w:rPr>
          <w:rFonts w:asciiTheme="majorHAnsi" w:hAnsiTheme="majorHAnsi" w:cs="FolioBT-Medium"/>
          <w:color w:val="1A1A1A"/>
          <w:sz w:val="22"/>
          <w:szCs w:val="22"/>
        </w:rPr>
        <w:t>The</w:t>
      </w:r>
      <w:r w:rsidR="003143D6" w:rsidRPr="00CF710A">
        <w:rPr>
          <w:rFonts w:asciiTheme="majorHAnsi" w:hAnsiTheme="majorHAnsi" w:cs="FolioBT-Medium"/>
          <w:color w:val="1A1A1A"/>
          <w:sz w:val="22"/>
          <w:szCs w:val="22"/>
        </w:rPr>
        <w:t xml:space="preserve"> Church School Governance Online Training Programme has been designed to raise awareness of the changing expectations of governing boards, and the challenges </w:t>
      </w:r>
      <w:r w:rsidR="006A49C3">
        <w:rPr>
          <w:rFonts w:asciiTheme="majorHAnsi" w:hAnsiTheme="majorHAnsi" w:cs="FolioBT-Medium"/>
          <w:color w:val="1A1A1A"/>
          <w:sz w:val="22"/>
          <w:szCs w:val="22"/>
        </w:rPr>
        <w:t>g</w:t>
      </w:r>
      <w:r w:rsidR="003143D6" w:rsidRPr="00CF710A">
        <w:rPr>
          <w:rFonts w:asciiTheme="majorHAnsi" w:hAnsiTheme="majorHAnsi" w:cs="FolioBT-Medium"/>
          <w:color w:val="1A1A1A"/>
          <w:sz w:val="22"/>
          <w:szCs w:val="22"/>
        </w:rPr>
        <w:t xml:space="preserve">overnors and </w:t>
      </w:r>
      <w:r w:rsidR="006A49C3">
        <w:rPr>
          <w:rFonts w:asciiTheme="majorHAnsi" w:hAnsiTheme="majorHAnsi" w:cs="FolioBT-Medium"/>
          <w:color w:val="1A1A1A"/>
          <w:sz w:val="22"/>
          <w:szCs w:val="22"/>
        </w:rPr>
        <w:t>t</w:t>
      </w:r>
      <w:r w:rsidR="003143D6" w:rsidRPr="00CF710A">
        <w:rPr>
          <w:rFonts w:asciiTheme="majorHAnsi" w:hAnsiTheme="majorHAnsi" w:cs="FolioBT-Medium"/>
          <w:color w:val="1A1A1A"/>
          <w:sz w:val="22"/>
          <w:szCs w:val="22"/>
        </w:rPr>
        <w:t>rustees face, whilst still holding on to the mission and vision of their church school.</w:t>
      </w:r>
      <w:r>
        <w:rPr>
          <w:rFonts w:asciiTheme="majorHAnsi" w:hAnsiTheme="majorHAnsi" w:cs="FolioBT-Medium"/>
          <w:color w:val="1A1A1A"/>
          <w:sz w:val="22"/>
          <w:szCs w:val="22"/>
        </w:rPr>
        <w:t xml:space="preserve"> </w:t>
      </w:r>
      <w:r w:rsidR="003143D6"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This is an online programme with interactive discussions between participants and tutors. </w:t>
      </w:r>
    </w:p>
    <w:p w14:paraId="765AFA42" w14:textId="77777777" w:rsidR="00CF710A" w:rsidRPr="00CF710A" w:rsidRDefault="00CF710A" w:rsidP="00CF710A">
      <w:pPr>
        <w:pStyle w:val="NormalWeb"/>
        <w:spacing w:before="0" w:beforeAutospacing="0" w:after="0" w:afterAutospacing="0"/>
        <w:rPr>
          <w:rFonts w:asciiTheme="majorHAnsi" w:hAnsiTheme="majorHAnsi" w:cs="FolioBT-Light"/>
          <w:color w:val="1A1A1A"/>
          <w:sz w:val="16"/>
          <w:szCs w:val="16"/>
        </w:rPr>
      </w:pPr>
    </w:p>
    <w:p w14:paraId="538F8BF2" w14:textId="4CA5638A" w:rsidR="003143D6" w:rsidRPr="00CF710A" w:rsidRDefault="003143D6" w:rsidP="00CF710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C00000"/>
          <w:sz w:val="22"/>
          <w:szCs w:val="22"/>
        </w:rPr>
      </w:pPr>
      <w:r w:rsidRPr="00CF710A">
        <w:rPr>
          <w:rFonts w:asciiTheme="majorHAnsi" w:hAnsiTheme="majorHAnsi" w:cs="FolioBT-Light"/>
          <w:color w:val="1A1A1A"/>
          <w:sz w:val="22"/>
          <w:szCs w:val="22"/>
        </w:rPr>
        <w:t>Participants will be enrolled on an online module, with a minimum expected engagement of 12 hours (1 hour per week). The module will be collaborative and inte</w:t>
      </w:r>
      <w:r w:rsidR="00CF710A"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ractive and each participant </w:t>
      </w:r>
      <w:r w:rsidRPr="00CF710A">
        <w:rPr>
          <w:rFonts w:asciiTheme="majorHAnsi" w:hAnsiTheme="majorHAnsi" w:cs="FolioBT-Light"/>
          <w:color w:val="1A1A1A"/>
          <w:sz w:val="22"/>
          <w:szCs w:val="22"/>
        </w:rPr>
        <w:t>will have access to a person</w:t>
      </w:r>
      <w:r w:rsidR="00CF710A"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al tutor as well as the ability </w:t>
      </w:r>
      <w:r w:rsidRPr="00CF710A">
        <w:rPr>
          <w:rFonts w:asciiTheme="majorHAnsi" w:hAnsiTheme="majorHAnsi" w:cs="FolioBT-Light"/>
          <w:color w:val="1A1A1A"/>
          <w:sz w:val="22"/>
          <w:szCs w:val="22"/>
        </w:rPr>
        <w:t>to share with and learn f</w:t>
      </w:r>
      <w:r w:rsidR="00CF710A"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rom a group of other members. A </w:t>
      </w:r>
      <w:r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Reflective </w:t>
      </w:r>
      <w:proofErr w:type="gramStart"/>
      <w:r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Journal </w:t>
      </w:r>
      <w:r w:rsidR="00CF710A">
        <w:rPr>
          <w:rFonts w:asciiTheme="majorHAnsi" w:hAnsiTheme="majorHAnsi" w:cs="FolioBT-Light"/>
          <w:color w:val="1A1A1A"/>
          <w:sz w:val="22"/>
          <w:szCs w:val="22"/>
        </w:rPr>
        <w:t xml:space="preserve"> is</w:t>
      </w:r>
      <w:proofErr w:type="gramEnd"/>
      <w:r w:rsidR="00CF710A">
        <w:rPr>
          <w:rFonts w:asciiTheme="majorHAnsi" w:hAnsiTheme="majorHAnsi" w:cs="FolioBT-Light"/>
          <w:color w:val="1A1A1A"/>
          <w:sz w:val="22"/>
          <w:szCs w:val="22"/>
        </w:rPr>
        <w:t xml:space="preserve"> </w:t>
      </w:r>
      <w:r w:rsidRPr="00CF710A">
        <w:rPr>
          <w:rFonts w:asciiTheme="majorHAnsi" w:hAnsiTheme="majorHAnsi" w:cs="FolioBT-Light"/>
          <w:color w:val="1A1A1A"/>
          <w:sz w:val="22"/>
          <w:szCs w:val="22"/>
        </w:rPr>
        <w:t>sub</w:t>
      </w:r>
      <w:r w:rsidR="00CF710A" w:rsidRPr="00CF710A">
        <w:rPr>
          <w:rFonts w:asciiTheme="majorHAnsi" w:hAnsiTheme="majorHAnsi" w:cs="FolioBT-Light"/>
          <w:color w:val="1A1A1A"/>
          <w:sz w:val="22"/>
          <w:szCs w:val="22"/>
        </w:rPr>
        <w:t xml:space="preserve">mitted at the end of the module </w:t>
      </w:r>
      <w:r w:rsidRPr="00CF710A">
        <w:rPr>
          <w:rFonts w:asciiTheme="majorHAnsi" w:hAnsiTheme="majorHAnsi" w:cs="FolioBT-Light"/>
          <w:color w:val="1A1A1A"/>
          <w:sz w:val="22"/>
          <w:szCs w:val="22"/>
        </w:rPr>
        <w:t>in order to receive a Certificate of Completion.</w:t>
      </w:r>
    </w:p>
    <w:p w14:paraId="7FE892AD" w14:textId="77777777" w:rsidR="00CF710A" w:rsidRDefault="00CF710A" w:rsidP="003143D6">
      <w:pPr>
        <w:autoSpaceDE w:val="0"/>
        <w:autoSpaceDN w:val="0"/>
        <w:adjustRightInd w:val="0"/>
        <w:spacing w:after="0"/>
        <w:rPr>
          <w:rFonts w:asciiTheme="majorHAnsi" w:hAnsiTheme="majorHAnsi" w:cs="FolioBT-Light"/>
          <w:color w:val="1A1A1A"/>
          <w:szCs w:val="22"/>
        </w:rPr>
      </w:pPr>
    </w:p>
    <w:p w14:paraId="10BF7A88" w14:textId="12C12FF0" w:rsidR="003143D6" w:rsidRPr="00CF710A" w:rsidRDefault="003143D6" w:rsidP="003143D6">
      <w:pPr>
        <w:autoSpaceDE w:val="0"/>
        <w:autoSpaceDN w:val="0"/>
        <w:adjustRightInd w:val="0"/>
        <w:spacing w:after="0"/>
        <w:rPr>
          <w:rFonts w:asciiTheme="majorHAnsi" w:hAnsiTheme="majorHAnsi" w:cs="FolioBT-Light"/>
          <w:color w:val="1A1A1A"/>
          <w:szCs w:val="22"/>
        </w:rPr>
      </w:pPr>
      <w:r w:rsidRPr="00CF710A">
        <w:rPr>
          <w:rFonts w:asciiTheme="majorHAnsi" w:hAnsiTheme="majorHAnsi" w:cs="FolioBT-Light"/>
          <w:color w:val="1A1A1A"/>
          <w:szCs w:val="22"/>
        </w:rPr>
        <w:t>Key themes include the ch</w:t>
      </w:r>
      <w:r w:rsidR="00CF710A" w:rsidRPr="00CF710A">
        <w:rPr>
          <w:rFonts w:asciiTheme="majorHAnsi" w:hAnsiTheme="majorHAnsi" w:cs="FolioBT-Light"/>
          <w:color w:val="1A1A1A"/>
          <w:szCs w:val="22"/>
        </w:rPr>
        <w:t xml:space="preserve">anging context, mission, vision </w:t>
      </w:r>
      <w:r w:rsidRPr="00CF710A">
        <w:rPr>
          <w:rFonts w:asciiTheme="majorHAnsi" w:hAnsiTheme="majorHAnsi" w:cs="FolioBT-Light"/>
          <w:color w:val="1A1A1A"/>
          <w:szCs w:val="22"/>
        </w:rPr>
        <w:t>and values, collaborative learning, decision-making and</w:t>
      </w:r>
      <w:r w:rsidR="00CF710A" w:rsidRPr="00CF710A">
        <w:rPr>
          <w:rFonts w:asciiTheme="majorHAnsi" w:hAnsiTheme="majorHAnsi" w:cs="FolioBT-Light"/>
          <w:color w:val="1A1A1A"/>
          <w:szCs w:val="22"/>
        </w:rPr>
        <w:t xml:space="preserve"> </w:t>
      </w:r>
      <w:r w:rsidRPr="00CF710A">
        <w:rPr>
          <w:rFonts w:asciiTheme="majorHAnsi" w:hAnsiTheme="majorHAnsi" w:cs="FolioBT-Light"/>
          <w:color w:val="1A1A1A"/>
          <w:szCs w:val="22"/>
        </w:rPr>
        <w:t>accountability.</w:t>
      </w:r>
    </w:p>
    <w:p w14:paraId="184FE61E" w14:textId="77777777" w:rsidR="00CF710A" w:rsidRPr="00CF710A" w:rsidRDefault="00CF710A" w:rsidP="003143D6">
      <w:pPr>
        <w:autoSpaceDE w:val="0"/>
        <w:autoSpaceDN w:val="0"/>
        <w:adjustRightInd w:val="0"/>
        <w:spacing w:after="0"/>
        <w:rPr>
          <w:rFonts w:ascii="FoundryMonoline-Medium" w:hAnsi="FoundryMonoline-Medium" w:cs="FoundryMonoline-Medium"/>
          <w:color w:val="000000"/>
          <w:sz w:val="16"/>
          <w:szCs w:val="16"/>
        </w:rPr>
      </w:pPr>
    </w:p>
    <w:p w14:paraId="625FA677" w14:textId="44938510" w:rsidR="003143D6" w:rsidRPr="00CF710A" w:rsidRDefault="00CF710A" w:rsidP="003143D6">
      <w:pPr>
        <w:autoSpaceDE w:val="0"/>
        <w:autoSpaceDN w:val="0"/>
        <w:adjustRightInd w:val="0"/>
        <w:spacing w:after="0"/>
        <w:rPr>
          <w:rFonts w:asciiTheme="majorHAnsi" w:hAnsiTheme="majorHAnsi" w:cs="FoundryMonoline-Medium"/>
          <w:color w:val="000000"/>
          <w:szCs w:val="22"/>
        </w:rPr>
      </w:pPr>
      <w:r>
        <w:rPr>
          <w:rFonts w:asciiTheme="majorHAnsi" w:hAnsiTheme="majorHAnsi" w:cs="FoundryMonoline-Medium"/>
          <w:color w:val="000000"/>
          <w:szCs w:val="22"/>
        </w:rPr>
        <w:t xml:space="preserve">The course runs between </w:t>
      </w:r>
      <w:r w:rsidR="003143D6" w:rsidRPr="00CF710A">
        <w:rPr>
          <w:rFonts w:asciiTheme="majorHAnsi" w:hAnsiTheme="majorHAnsi" w:cs="FolioBT-Light"/>
          <w:color w:val="1A1A1A"/>
          <w:szCs w:val="22"/>
        </w:rPr>
        <w:t xml:space="preserve">January – </w:t>
      </w:r>
      <w:proofErr w:type="gramStart"/>
      <w:r w:rsidR="003143D6" w:rsidRPr="00CF710A">
        <w:rPr>
          <w:rFonts w:asciiTheme="majorHAnsi" w:hAnsiTheme="majorHAnsi" w:cs="FolioBT-Light"/>
          <w:color w:val="1A1A1A"/>
          <w:szCs w:val="22"/>
        </w:rPr>
        <w:t>April</w:t>
      </w:r>
      <w:r>
        <w:rPr>
          <w:rFonts w:asciiTheme="majorHAnsi" w:hAnsiTheme="majorHAnsi" w:cs="FolioBT-Light"/>
          <w:color w:val="1A1A1A"/>
          <w:szCs w:val="22"/>
        </w:rPr>
        <w:t xml:space="preserve">  </w:t>
      </w:r>
      <w:r w:rsidR="003143D6" w:rsidRPr="00CF710A">
        <w:rPr>
          <w:rFonts w:asciiTheme="majorHAnsi" w:hAnsiTheme="majorHAnsi" w:cs="FolioBT-Light"/>
          <w:color w:val="1A1A1A"/>
          <w:szCs w:val="22"/>
        </w:rPr>
        <w:t>2019</w:t>
      </w:r>
      <w:proofErr w:type="gramEnd"/>
      <w:r>
        <w:rPr>
          <w:rFonts w:asciiTheme="majorHAnsi" w:hAnsiTheme="majorHAnsi" w:cs="FoundryMonoline-Medium"/>
          <w:color w:val="000000"/>
          <w:szCs w:val="22"/>
        </w:rPr>
        <w:t xml:space="preserve"> at a cost of </w:t>
      </w:r>
      <w:r w:rsidR="003143D6" w:rsidRPr="00CF710A">
        <w:rPr>
          <w:rFonts w:asciiTheme="majorHAnsi" w:hAnsiTheme="majorHAnsi" w:cs="FolioBT-Light"/>
          <w:color w:val="1A1A1A"/>
          <w:szCs w:val="22"/>
        </w:rPr>
        <w:t>£</w:t>
      </w:r>
      <w:r>
        <w:rPr>
          <w:rFonts w:asciiTheme="majorHAnsi" w:hAnsiTheme="majorHAnsi" w:cs="FolioBT-Light"/>
          <w:color w:val="1A1A1A"/>
          <w:szCs w:val="22"/>
        </w:rPr>
        <w:t>125 - £</w:t>
      </w:r>
      <w:r w:rsidR="003143D6" w:rsidRPr="00CF710A">
        <w:rPr>
          <w:rFonts w:asciiTheme="majorHAnsi" w:hAnsiTheme="majorHAnsi" w:cs="FolioBT-Light"/>
          <w:color w:val="1A1A1A"/>
          <w:szCs w:val="22"/>
        </w:rPr>
        <w:t>250</w:t>
      </w:r>
      <w:r>
        <w:rPr>
          <w:rFonts w:asciiTheme="majorHAnsi" w:hAnsiTheme="majorHAnsi" w:cs="FolioBT-Light"/>
          <w:color w:val="1A1A1A"/>
          <w:szCs w:val="22"/>
        </w:rPr>
        <w:t xml:space="preserve"> depending on the numbers booked. </w:t>
      </w:r>
      <w:r>
        <w:rPr>
          <w:rFonts w:asciiTheme="majorHAnsi" w:hAnsiTheme="majorHAnsi" w:cs="FoundryMonoline-Medium"/>
          <w:color w:val="000000"/>
          <w:szCs w:val="22"/>
        </w:rPr>
        <w:t xml:space="preserve"> </w:t>
      </w:r>
      <w:r w:rsidR="003143D6" w:rsidRPr="00CF710A">
        <w:rPr>
          <w:rFonts w:asciiTheme="majorHAnsi" w:hAnsiTheme="majorHAnsi" w:cs="FolioBT-Light"/>
          <w:color w:val="1A1A1A"/>
          <w:szCs w:val="22"/>
        </w:rPr>
        <w:t>For further information and/or to register please contact:</w:t>
      </w:r>
    </w:p>
    <w:p w14:paraId="6A64A315" w14:textId="1D7A5455" w:rsidR="00CF710A" w:rsidRDefault="003143D6" w:rsidP="00913188">
      <w:pPr>
        <w:autoSpaceDE w:val="0"/>
        <w:autoSpaceDN w:val="0"/>
        <w:adjustRightInd w:val="0"/>
        <w:spacing w:after="0"/>
        <w:rPr>
          <w:rFonts w:asciiTheme="majorHAnsi" w:hAnsiTheme="majorHAnsi" w:cs="FolioBT-Light"/>
          <w:color w:val="1A1A1A"/>
          <w:szCs w:val="22"/>
        </w:rPr>
      </w:pPr>
      <w:r w:rsidRPr="00CF710A">
        <w:rPr>
          <w:rFonts w:asciiTheme="majorHAnsi" w:hAnsiTheme="majorHAnsi" w:cs="FolioBT-Light"/>
          <w:color w:val="1A1A1A"/>
          <w:szCs w:val="22"/>
        </w:rPr>
        <w:t xml:space="preserve">Fiona </w:t>
      </w:r>
      <w:proofErr w:type="spellStart"/>
      <w:r w:rsidRPr="00CF710A">
        <w:rPr>
          <w:rFonts w:asciiTheme="majorHAnsi" w:hAnsiTheme="majorHAnsi" w:cs="FolioBT-Light"/>
          <w:color w:val="1A1A1A"/>
          <w:szCs w:val="22"/>
        </w:rPr>
        <w:t>Gu</w:t>
      </w:r>
      <w:r w:rsidR="00CF710A">
        <w:rPr>
          <w:rFonts w:asciiTheme="majorHAnsi" w:hAnsiTheme="majorHAnsi" w:cs="FolioBT-Light"/>
          <w:color w:val="1A1A1A"/>
          <w:szCs w:val="22"/>
        </w:rPr>
        <w:t>stard</w:t>
      </w:r>
      <w:proofErr w:type="spellEnd"/>
      <w:r w:rsidR="00CF710A">
        <w:rPr>
          <w:rFonts w:asciiTheme="majorHAnsi" w:hAnsiTheme="majorHAnsi" w:cs="FolioBT-Light"/>
          <w:color w:val="1A1A1A"/>
          <w:szCs w:val="22"/>
        </w:rPr>
        <w:t xml:space="preserve">, CPD Projects Coordinator </w:t>
      </w:r>
      <w:r w:rsidRPr="00CF710A">
        <w:rPr>
          <w:rFonts w:asciiTheme="majorHAnsi" w:hAnsiTheme="majorHAnsi" w:cs="FolioBT-Light"/>
          <w:color w:val="000000"/>
          <w:szCs w:val="22"/>
        </w:rPr>
        <w:t xml:space="preserve">T: </w:t>
      </w:r>
      <w:r w:rsidR="00CF710A">
        <w:rPr>
          <w:rFonts w:asciiTheme="majorHAnsi" w:hAnsiTheme="majorHAnsi" w:cs="FolioBT-Light"/>
          <w:color w:val="1A1A1A"/>
          <w:szCs w:val="22"/>
        </w:rPr>
        <w:t xml:space="preserve">0151 291 3061   </w:t>
      </w:r>
      <w:r w:rsidRPr="00CF710A">
        <w:rPr>
          <w:rFonts w:asciiTheme="majorHAnsi" w:hAnsiTheme="majorHAnsi" w:cs="FolioBT-Light"/>
          <w:color w:val="000000"/>
          <w:szCs w:val="22"/>
        </w:rPr>
        <w:t xml:space="preserve">E: </w:t>
      </w:r>
      <w:hyperlink r:id="rId20" w:history="1">
        <w:r w:rsidR="00913188" w:rsidRPr="00B8134C">
          <w:rPr>
            <w:rStyle w:val="Hyperlink"/>
            <w:rFonts w:asciiTheme="majorHAnsi" w:hAnsiTheme="majorHAnsi" w:cs="FolioBT-Light"/>
            <w:szCs w:val="22"/>
          </w:rPr>
          <w:t>cpd@hope.ac.uk</w:t>
        </w:r>
      </w:hyperlink>
    </w:p>
    <w:p w14:paraId="753EF821" w14:textId="77777777" w:rsidR="00913188" w:rsidRPr="00913188" w:rsidRDefault="00913188" w:rsidP="00913188">
      <w:pPr>
        <w:autoSpaceDE w:val="0"/>
        <w:autoSpaceDN w:val="0"/>
        <w:adjustRightInd w:val="0"/>
        <w:spacing w:after="0"/>
        <w:rPr>
          <w:rFonts w:asciiTheme="majorHAnsi" w:hAnsiTheme="majorHAnsi" w:cs="FolioBT-Light"/>
          <w:color w:val="1A1A1A"/>
          <w:szCs w:val="22"/>
        </w:rPr>
      </w:pPr>
    </w:p>
    <w:p w14:paraId="04ED65AB" w14:textId="3F9EDBC7" w:rsidR="007F3E40" w:rsidRPr="00D548D6" w:rsidRDefault="00FC1A99" w:rsidP="00D548D6">
      <w:pPr>
        <w:pStyle w:val="Heading4"/>
        <w:shd w:val="clear" w:color="auto" w:fill="FFFFFF"/>
        <w:spacing w:before="0"/>
        <w:textAlignment w:val="baseline"/>
        <w:rPr>
          <w:rFonts w:cstheme="majorHAnsi"/>
          <w:b w:val="0"/>
          <w:bCs w:val="0"/>
          <w:i w:val="0"/>
          <w:color w:val="000000"/>
          <w:sz w:val="16"/>
          <w:szCs w:val="16"/>
        </w:rPr>
      </w:pPr>
      <w:r>
        <w:rPr>
          <w:rFonts w:cstheme="majorHAnsi"/>
          <w:bCs w:val="0"/>
          <w:i w:val="0"/>
          <w:color w:val="C00000"/>
          <w:szCs w:val="22"/>
        </w:rPr>
        <w:t>5</w:t>
      </w:r>
      <w:r w:rsidR="00913188">
        <w:rPr>
          <w:rFonts w:cstheme="majorHAnsi"/>
          <w:bCs w:val="0"/>
          <w:i w:val="0"/>
          <w:color w:val="C00000"/>
          <w:szCs w:val="22"/>
        </w:rPr>
        <w:t xml:space="preserve">.  </w:t>
      </w:r>
      <w:r w:rsidR="00913188" w:rsidRPr="00913188">
        <w:rPr>
          <w:rFonts w:cstheme="majorHAnsi"/>
          <w:bCs w:val="0"/>
          <w:i w:val="0"/>
          <w:color w:val="C00000"/>
          <w:szCs w:val="22"/>
        </w:rPr>
        <w:t>Governor recruitment: t</w:t>
      </w:r>
      <w:r w:rsidR="00D548D6" w:rsidRPr="00913188">
        <w:rPr>
          <w:rFonts w:cstheme="majorHAnsi"/>
          <w:bCs w:val="0"/>
          <w:i w:val="0"/>
          <w:color w:val="C00000"/>
          <w:szCs w:val="22"/>
        </w:rPr>
        <w:t>he right people around the table</w:t>
      </w:r>
      <w:r w:rsidR="00913188">
        <w:rPr>
          <w:rFonts w:cstheme="majorHAnsi"/>
          <w:bCs w:val="0"/>
          <w:i w:val="0"/>
          <w:color w:val="000000"/>
          <w:szCs w:val="22"/>
        </w:rPr>
        <w:br/>
      </w:r>
      <w:r w:rsidR="00D548D6" w:rsidRPr="00913188">
        <w:rPr>
          <w:rFonts w:cstheme="majorHAnsi"/>
          <w:bCs w:val="0"/>
          <w:i w:val="0"/>
          <w:color w:val="000000"/>
          <w:sz w:val="8"/>
          <w:szCs w:val="8"/>
        </w:rPr>
        <w:br/>
      </w:r>
      <w:proofErr w:type="gramStart"/>
      <w:r w:rsidR="007F3E40" w:rsidRPr="00D548D6">
        <w:rPr>
          <w:rFonts w:cstheme="majorHAnsi"/>
          <w:b w:val="0"/>
          <w:i w:val="0"/>
          <w:color w:val="000000"/>
          <w:szCs w:val="22"/>
        </w:rPr>
        <w:t>To</w:t>
      </w:r>
      <w:proofErr w:type="gramEnd"/>
      <w:r w:rsidR="007F3E40" w:rsidRPr="00D548D6">
        <w:rPr>
          <w:rFonts w:cstheme="majorHAnsi"/>
          <w:b w:val="0"/>
          <w:i w:val="0"/>
          <w:color w:val="000000"/>
          <w:szCs w:val="22"/>
        </w:rPr>
        <w:t xml:space="preserve"> support governing boards in recruiting and retaining skilled governors or trustees, </w:t>
      </w:r>
      <w:r w:rsidR="00D548D6">
        <w:rPr>
          <w:rFonts w:cstheme="majorHAnsi"/>
          <w:b w:val="0"/>
          <w:i w:val="0"/>
          <w:color w:val="000000"/>
          <w:szCs w:val="22"/>
        </w:rPr>
        <w:t xml:space="preserve">the NGA </w:t>
      </w:r>
      <w:r w:rsidR="007F3E40" w:rsidRPr="00D548D6">
        <w:rPr>
          <w:rFonts w:cstheme="majorHAnsi"/>
          <w:b w:val="0"/>
          <w:i w:val="0"/>
          <w:color w:val="000000"/>
          <w:szCs w:val="22"/>
        </w:rPr>
        <w:t>has updated and relaunched its guide </w:t>
      </w:r>
      <w:hyperlink r:id="rId21" w:tgtFrame="_blank" w:history="1">
        <w:r w:rsidR="007F3E40" w:rsidRPr="00D548D6">
          <w:rPr>
            <w:rStyle w:val="Hyperlink"/>
            <w:rFonts w:cstheme="majorHAnsi"/>
            <w:b w:val="0"/>
            <w:bCs w:val="0"/>
            <w:i w:val="0"/>
            <w:color w:val="5191CD"/>
            <w:szCs w:val="22"/>
            <w:bdr w:val="none" w:sz="0" w:space="0" w:color="auto" w:frame="1"/>
          </w:rPr>
          <w:t>the right people around the table</w:t>
        </w:r>
      </w:hyperlink>
      <w:r w:rsidR="007F3E40" w:rsidRPr="00D548D6">
        <w:rPr>
          <w:rFonts w:cstheme="majorHAnsi"/>
          <w:b w:val="0"/>
          <w:i w:val="0"/>
          <w:color w:val="000000"/>
          <w:szCs w:val="22"/>
        </w:rPr>
        <w:t>.</w:t>
      </w:r>
      <w:r w:rsidR="00D548D6">
        <w:rPr>
          <w:rFonts w:cstheme="majorHAnsi"/>
          <w:b w:val="0"/>
          <w:i w:val="0"/>
          <w:color w:val="000000"/>
          <w:szCs w:val="22"/>
        </w:rPr>
        <w:t xml:space="preserve"> </w:t>
      </w:r>
      <w:r w:rsidR="00D45570" w:rsidRPr="00D45570">
        <w:rPr>
          <w:rFonts w:cstheme="majorHAnsi"/>
          <w:b w:val="0"/>
          <w:i w:val="0"/>
          <w:color w:val="000000"/>
          <w:szCs w:val="22"/>
        </w:rPr>
        <w:t>This guide contains practical guidance for the recruitment of governors and trustees</w:t>
      </w:r>
      <w:r w:rsidR="00D45570" w:rsidRPr="00500FAA">
        <w:rPr>
          <w:rFonts w:cstheme="majorHAnsi"/>
          <w:color w:val="000000"/>
          <w:szCs w:val="22"/>
        </w:rPr>
        <w:t xml:space="preserve">. </w:t>
      </w:r>
      <w:r w:rsidR="007F3E40" w:rsidRPr="00D548D6">
        <w:rPr>
          <w:rFonts w:cstheme="majorHAnsi"/>
          <w:b w:val="0"/>
          <w:i w:val="0"/>
          <w:color w:val="000000"/>
          <w:szCs w:val="22"/>
        </w:rPr>
        <w:t>Five short chapters cover:</w:t>
      </w:r>
      <w:r w:rsidR="00D548D6">
        <w:rPr>
          <w:rFonts w:cstheme="majorHAnsi"/>
          <w:b w:val="0"/>
          <w:i w:val="0"/>
          <w:color w:val="000000"/>
          <w:szCs w:val="22"/>
        </w:rPr>
        <w:br/>
      </w:r>
    </w:p>
    <w:p w14:paraId="226202BA" w14:textId="77777777" w:rsidR="007F3E40" w:rsidRPr="00500FAA" w:rsidRDefault="007F3E40" w:rsidP="005307EF">
      <w:pPr>
        <w:numPr>
          <w:ilvl w:val="0"/>
          <w:numId w:val="2"/>
        </w:numPr>
        <w:shd w:val="clear" w:color="auto" w:fill="FFFFFF"/>
        <w:spacing w:after="0" w:line="270" w:lineRule="atLeast"/>
        <w:ind w:left="600" w:right="30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500FAA">
        <w:rPr>
          <w:rFonts w:asciiTheme="majorHAnsi" w:hAnsiTheme="majorHAnsi" w:cstheme="majorHAnsi"/>
          <w:color w:val="000000"/>
          <w:szCs w:val="22"/>
        </w:rPr>
        <w:t>evaluating: skills, composition and current practice</w:t>
      </w:r>
    </w:p>
    <w:p w14:paraId="250F567D" w14:textId="77777777" w:rsidR="007F3E40" w:rsidRPr="00500FAA" w:rsidRDefault="007F3E40" w:rsidP="005307EF">
      <w:pPr>
        <w:numPr>
          <w:ilvl w:val="0"/>
          <w:numId w:val="2"/>
        </w:numPr>
        <w:shd w:val="clear" w:color="auto" w:fill="FFFFFF"/>
        <w:spacing w:after="0" w:line="270" w:lineRule="atLeast"/>
        <w:ind w:left="600" w:right="30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500FAA">
        <w:rPr>
          <w:rFonts w:asciiTheme="majorHAnsi" w:hAnsiTheme="majorHAnsi" w:cstheme="majorHAnsi"/>
          <w:color w:val="000000"/>
          <w:szCs w:val="22"/>
        </w:rPr>
        <w:t>recruiting: attracting good candidates</w:t>
      </w:r>
    </w:p>
    <w:p w14:paraId="5875C6BC" w14:textId="77777777" w:rsidR="007F3E40" w:rsidRPr="00500FAA" w:rsidRDefault="007F3E40" w:rsidP="005307EF">
      <w:pPr>
        <w:numPr>
          <w:ilvl w:val="0"/>
          <w:numId w:val="2"/>
        </w:numPr>
        <w:shd w:val="clear" w:color="auto" w:fill="FFFFFF"/>
        <w:spacing w:after="0" w:line="270" w:lineRule="atLeast"/>
        <w:ind w:left="600" w:right="30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500FAA">
        <w:rPr>
          <w:rFonts w:asciiTheme="majorHAnsi" w:hAnsiTheme="majorHAnsi" w:cstheme="majorHAnsi"/>
          <w:color w:val="000000"/>
          <w:szCs w:val="22"/>
        </w:rPr>
        <w:t>appointing: interviewing and references</w:t>
      </w:r>
    </w:p>
    <w:p w14:paraId="39560585" w14:textId="77777777" w:rsidR="007F3E40" w:rsidRPr="00500FAA" w:rsidRDefault="007F3E40" w:rsidP="005307EF">
      <w:pPr>
        <w:numPr>
          <w:ilvl w:val="0"/>
          <w:numId w:val="2"/>
        </w:numPr>
        <w:shd w:val="clear" w:color="auto" w:fill="FFFFFF"/>
        <w:spacing w:after="0" w:line="270" w:lineRule="atLeast"/>
        <w:ind w:left="600" w:right="30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500FAA">
        <w:rPr>
          <w:rFonts w:asciiTheme="majorHAnsi" w:hAnsiTheme="majorHAnsi" w:cstheme="majorHAnsi"/>
          <w:color w:val="000000"/>
          <w:szCs w:val="22"/>
        </w:rPr>
        <w:t>inducting: training and support</w:t>
      </w:r>
    </w:p>
    <w:p w14:paraId="23B5CE1F" w14:textId="77777777" w:rsidR="00D548D6" w:rsidRDefault="007F3E40" w:rsidP="005307EF">
      <w:pPr>
        <w:numPr>
          <w:ilvl w:val="0"/>
          <w:numId w:val="2"/>
        </w:numPr>
        <w:shd w:val="clear" w:color="auto" w:fill="FFFFFF"/>
        <w:spacing w:after="0" w:line="270" w:lineRule="atLeast"/>
        <w:ind w:left="600" w:right="300"/>
        <w:textAlignment w:val="baseline"/>
        <w:rPr>
          <w:rFonts w:asciiTheme="majorHAnsi" w:hAnsiTheme="majorHAnsi" w:cstheme="majorHAnsi"/>
          <w:color w:val="000000"/>
          <w:szCs w:val="22"/>
        </w:rPr>
      </w:pPr>
      <w:r w:rsidRPr="00500FAA">
        <w:rPr>
          <w:rFonts w:asciiTheme="majorHAnsi" w:hAnsiTheme="majorHAnsi" w:cstheme="majorHAnsi"/>
          <w:color w:val="000000"/>
          <w:szCs w:val="22"/>
        </w:rPr>
        <w:t>succession planning: moving on and ensuring leadership</w:t>
      </w:r>
    </w:p>
    <w:p w14:paraId="341E9662" w14:textId="10B1418C" w:rsidR="007F3E40" w:rsidRPr="00770E1E" w:rsidRDefault="007F3E40" w:rsidP="00D548D6">
      <w:pPr>
        <w:shd w:val="clear" w:color="auto" w:fill="FFFFFF"/>
        <w:spacing w:after="0" w:line="270" w:lineRule="atLeast"/>
        <w:ind w:left="600" w:right="30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  <w:r w:rsidRPr="00500FAA">
        <w:rPr>
          <w:rFonts w:asciiTheme="majorHAnsi" w:hAnsiTheme="majorHAnsi" w:cstheme="majorHAnsi"/>
          <w:color w:val="000000"/>
          <w:szCs w:val="22"/>
        </w:rPr>
        <w:t>      </w:t>
      </w:r>
    </w:p>
    <w:p w14:paraId="75980753" w14:textId="658DED21" w:rsidR="007F3E40" w:rsidRPr="00500FAA" w:rsidRDefault="00D45570" w:rsidP="007F3E4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The Right People Around the T</w:t>
      </w:r>
      <w:r w:rsidR="007F3E40" w:rsidRPr="00500FAA">
        <w:rPr>
          <w:rFonts w:asciiTheme="majorHAnsi" w:hAnsiTheme="majorHAnsi" w:cstheme="majorHAnsi"/>
          <w:color w:val="000000"/>
          <w:sz w:val="22"/>
          <w:szCs w:val="22"/>
        </w:rPr>
        <w:t xml:space="preserve">able emphasises that governing boards should carry out a skills audit to identify strengths and any gaps, states the importance of providing high-quality induction training, and highlights the need for boards to undertake succession planning. </w:t>
      </w:r>
      <w:r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7F3E40" w:rsidRPr="00500FAA">
        <w:rPr>
          <w:rFonts w:asciiTheme="majorHAnsi" w:hAnsiTheme="majorHAnsi" w:cstheme="majorHAnsi"/>
          <w:color w:val="000000"/>
          <w:sz w:val="22"/>
          <w:szCs w:val="22"/>
        </w:rPr>
        <w:t>he guide als</w:t>
      </w:r>
      <w:r w:rsidR="00770E1E">
        <w:rPr>
          <w:rFonts w:asciiTheme="majorHAnsi" w:hAnsiTheme="majorHAnsi" w:cstheme="majorHAnsi"/>
          <w:color w:val="000000"/>
          <w:sz w:val="22"/>
          <w:szCs w:val="22"/>
        </w:rPr>
        <w:t xml:space="preserve">o asks boards to consider whether </w:t>
      </w:r>
      <w:r w:rsidR="007F3E40" w:rsidRPr="00500FAA">
        <w:rPr>
          <w:rFonts w:asciiTheme="majorHAnsi" w:hAnsiTheme="majorHAnsi" w:cstheme="majorHAnsi"/>
          <w:color w:val="000000"/>
          <w:sz w:val="22"/>
          <w:szCs w:val="22"/>
        </w:rPr>
        <w:t>they reflect the diversity of their community.</w:t>
      </w:r>
    </w:p>
    <w:p w14:paraId="1D57FCC4" w14:textId="7018D24C" w:rsidR="00945CA7" w:rsidRDefault="00FC1A99" w:rsidP="00945CA7">
      <w:pPr>
        <w:spacing w:after="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color w:val="C00000"/>
          <w:szCs w:val="22"/>
        </w:rPr>
        <w:t>6</w:t>
      </w:r>
      <w:bookmarkStart w:id="0" w:name="_GoBack"/>
      <w:bookmarkEnd w:id="0"/>
      <w:r w:rsidR="009119DA" w:rsidRPr="00D45570">
        <w:rPr>
          <w:rFonts w:asciiTheme="majorHAnsi" w:hAnsiTheme="majorHAnsi"/>
          <w:b/>
          <w:color w:val="C00000"/>
          <w:szCs w:val="22"/>
        </w:rPr>
        <w:t xml:space="preserve">. </w:t>
      </w:r>
      <w:r w:rsidR="00073243" w:rsidRPr="00D45570">
        <w:rPr>
          <w:rFonts w:asciiTheme="majorHAnsi" w:hAnsiTheme="majorHAnsi"/>
          <w:b/>
          <w:color w:val="C00000"/>
          <w:szCs w:val="22"/>
        </w:rPr>
        <w:t>LDBS support for governors</w:t>
      </w:r>
      <w:r w:rsidR="00945CA7">
        <w:rPr>
          <w:rFonts w:asciiTheme="majorHAnsi" w:hAnsiTheme="majorHAnsi"/>
          <w:b/>
          <w:szCs w:val="22"/>
        </w:rPr>
        <w:br/>
      </w:r>
      <w:r w:rsidR="00945CA7" w:rsidRPr="00430826">
        <w:rPr>
          <w:rFonts w:asciiTheme="majorHAnsi" w:hAnsiTheme="majorHAnsi"/>
          <w:szCs w:val="22"/>
        </w:rPr>
        <w:t xml:space="preserve">A reminder that as part of LDBS Core Service* </w:t>
      </w:r>
      <w:r w:rsidR="00977DA7" w:rsidRPr="00430826">
        <w:rPr>
          <w:rFonts w:asciiTheme="majorHAnsi" w:hAnsiTheme="majorHAnsi"/>
          <w:szCs w:val="22"/>
        </w:rPr>
        <w:t>support</w:t>
      </w:r>
      <w:r w:rsidR="00945CA7" w:rsidRPr="00430826">
        <w:rPr>
          <w:rFonts w:asciiTheme="majorHAnsi" w:hAnsiTheme="majorHAnsi"/>
          <w:szCs w:val="22"/>
        </w:rPr>
        <w:t xml:space="preserve">, schools are entitled to one free school </w:t>
      </w:r>
      <w:r w:rsidR="00FA6502" w:rsidRPr="00430826">
        <w:rPr>
          <w:rFonts w:asciiTheme="majorHAnsi" w:hAnsiTheme="majorHAnsi"/>
          <w:szCs w:val="22"/>
        </w:rPr>
        <w:t>based governor training session. T</w:t>
      </w:r>
      <w:r w:rsidR="00945CA7" w:rsidRPr="00430826">
        <w:rPr>
          <w:rFonts w:asciiTheme="majorHAnsi" w:hAnsiTheme="majorHAnsi"/>
          <w:szCs w:val="22"/>
        </w:rPr>
        <w:t>he areas you might consider include:</w:t>
      </w:r>
    </w:p>
    <w:p w14:paraId="717D8202" w14:textId="77777777" w:rsidR="00AD7B67" w:rsidRPr="00AD7B67" w:rsidRDefault="00AD7B67" w:rsidP="00B20B40">
      <w:pPr>
        <w:tabs>
          <w:tab w:val="left" w:pos="709"/>
        </w:tabs>
        <w:spacing w:after="0"/>
        <w:ind w:left="709"/>
        <w:rPr>
          <w:rFonts w:asciiTheme="majorHAnsi" w:hAnsiTheme="majorHAnsi"/>
          <w:sz w:val="16"/>
          <w:szCs w:val="16"/>
        </w:rPr>
      </w:pPr>
    </w:p>
    <w:p w14:paraId="36989E2A" w14:textId="45B9EE02" w:rsidR="00FA6502" w:rsidRPr="00430826" w:rsidRDefault="00FA6502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t xml:space="preserve">Overview of roles and responsibilities and how to be effective </w:t>
      </w:r>
    </w:p>
    <w:p w14:paraId="786D1CAE" w14:textId="17F8924B" w:rsidR="00945CA7" w:rsidRPr="00430826" w:rsidRDefault="00945CA7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t>Preparing for Ofsted</w:t>
      </w:r>
    </w:p>
    <w:p w14:paraId="7C02283C" w14:textId="04562FF9" w:rsidR="00945CA7" w:rsidRPr="00430826" w:rsidRDefault="00945CA7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lastRenderedPageBreak/>
        <w:t>Reviewing your committee structures and delegation arrangements</w:t>
      </w:r>
    </w:p>
    <w:p w14:paraId="3C58DE14" w14:textId="2DBC16E7" w:rsidR="00945CA7" w:rsidRPr="00430826" w:rsidRDefault="00FA6502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t>Holding the school to account: a</w:t>
      </w:r>
      <w:r w:rsidR="00945CA7" w:rsidRPr="00430826">
        <w:rPr>
          <w:rFonts w:asciiTheme="majorHAnsi" w:hAnsiTheme="majorHAnsi"/>
          <w:szCs w:val="22"/>
        </w:rPr>
        <w:t>sking strategic questions</w:t>
      </w:r>
    </w:p>
    <w:p w14:paraId="797B197A" w14:textId="6A9F0D2A" w:rsidR="00945CA7" w:rsidRPr="00430826" w:rsidRDefault="00945CA7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t>Understanding and using school performance data</w:t>
      </w:r>
    </w:p>
    <w:p w14:paraId="041311D0" w14:textId="1CC75FB6" w:rsidR="00945CA7" w:rsidRPr="00430826" w:rsidRDefault="00430826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t xml:space="preserve">More useful </w:t>
      </w:r>
      <w:r w:rsidR="00FA6502" w:rsidRPr="00430826">
        <w:rPr>
          <w:rFonts w:asciiTheme="majorHAnsi" w:hAnsiTheme="majorHAnsi"/>
          <w:szCs w:val="22"/>
        </w:rPr>
        <w:t>governor visits</w:t>
      </w:r>
    </w:p>
    <w:p w14:paraId="06C847ED" w14:textId="7593C0FD" w:rsidR="00430826" w:rsidRPr="00430826" w:rsidRDefault="00430826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</w:rPr>
        <w:t>What makes an</w:t>
      </w:r>
      <w:r w:rsidR="00D45570">
        <w:rPr>
          <w:rFonts w:asciiTheme="majorHAnsi" w:hAnsiTheme="majorHAnsi"/>
        </w:rPr>
        <w:t xml:space="preserve"> outstanding governing board</w:t>
      </w:r>
      <w:r w:rsidRPr="00430826">
        <w:rPr>
          <w:rFonts w:asciiTheme="majorHAnsi" w:hAnsiTheme="majorHAnsi"/>
        </w:rPr>
        <w:t>?</w:t>
      </w:r>
    </w:p>
    <w:p w14:paraId="49C5AEAC" w14:textId="18CB5786" w:rsidR="00FA6502" w:rsidRPr="00430826" w:rsidRDefault="00FA6502" w:rsidP="005307E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709" w:hanging="426"/>
        <w:rPr>
          <w:rFonts w:asciiTheme="majorHAnsi" w:hAnsiTheme="majorHAnsi"/>
          <w:szCs w:val="22"/>
        </w:rPr>
      </w:pPr>
      <w:r w:rsidRPr="00430826">
        <w:rPr>
          <w:rFonts w:asciiTheme="majorHAnsi" w:hAnsiTheme="majorHAnsi"/>
          <w:szCs w:val="22"/>
        </w:rPr>
        <w:t>Governance health check – a facilitated governing body self-evaluation session</w:t>
      </w:r>
    </w:p>
    <w:p w14:paraId="6859026B" w14:textId="77777777" w:rsidR="00FA6502" w:rsidRPr="00B20B40" w:rsidRDefault="00FA6502" w:rsidP="00FA6502">
      <w:pPr>
        <w:spacing w:after="0"/>
        <w:rPr>
          <w:rFonts w:asciiTheme="majorHAnsi" w:hAnsiTheme="majorHAnsi"/>
          <w:sz w:val="16"/>
          <w:szCs w:val="16"/>
        </w:rPr>
      </w:pPr>
    </w:p>
    <w:p w14:paraId="74750EA2" w14:textId="57738D37" w:rsidR="00AD7B67" w:rsidRPr="002801BA" w:rsidRDefault="00FA6502" w:rsidP="00FA6502">
      <w:pPr>
        <w:shd w:val="clear" w:color="auto" w:fill="FFFFFF"/>
        <w:spacing w:after="0" w:line="284" w:lineRule="atLeast"/>
        <w:textAlignment w:val="baseline"/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</w:pPr>
      <w:r w:rsidRPr="00FA6502">
        <w:rPr>
          <w:rFonts w:asciiTheme="majorHAnsi" w:hAnsiTheme="majorHAnsi"/>
          <w:szCs w:val="22"/>
        </w:rPr>
        <w:t xml:space="preserve">As part of a Grow package we can </w:t>
      </w:r>
      <w:r>
        <w:rPr>
          <w:rFonts w:asciiTheme="majorHAnsi" w:hAnsiTheme="majorHAnsi"/>
          <w:szCs w:val="22"/>
        </w:rPr>
        <w:t>arrange</w:t>
      </w:r>
      <w:r w:rsidR="002801BA">
        <w:rPr>
          <w:rFonts w:asciiTheme="majorHAnsi" w:hAnsiTheme="majorHAnsi"/>
          <w:szCs w:val="22"/>
        </w:rPr>
        <w:t xml:space="preserve"> a review of governance which will </w:t>
      </w:r>
      <w:r w:rsidRPr="00FA6502">
        <w:rPr>
          <w:rFonts w:asciiTheme="majorHAnsi" w:eastAsia="Times New Roman" w:hAnsiTheme="majorHAnsi" w:cs="Times New Roman"/>
          <w:color w:val="000000"/>
          <w:szCs w:val="22"/>
          <w:lang w:eastAsia="en-GB"/>
        </w:rPr>
        <w:t>re</w:t>
      </w:r>
      <w:r w:rsidR="002801BA">
        <w:rPr>
          <w:rFonts w:asciiTheme="majorHAnsi" w:eastAsia="Times New Roman" w:hAnsiTheme="majorHAnsi" w:cs="Times New Roman"/>
          <w:color w:val="000000"/>
          <w:szCs w:val="22"/>
          <w:lang w:eastAsia="en-GB"/>
        </w:rPr>
        <w:t xml:space="preserve">view governance practice and </w:t>
      </w:r>
      <w:r w:rsidRPr="00FA6502">
        <w:rPr>
          <w:rFonts w:asciiTheme="majorHAnsi" w:eastAsia="Times New Roman" w:hAnsiTheme="majorHAnsi" w:cs="Times New Roman"/>
          <w:color w:val="000000"/>
          <w:szCs w:val="22"/>
          <w:lang w:eastAsia="en-GB"/>
        </w:rPr>
        <w:t>make recommendations for strengthening governance in the school. </w:t>
      </w:r>
      <w:r w:rsidR="002801BA" w:rsidRPr="005D7287"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  <w:t xml:space="preserve"> </w:t>
      </w:r>
      <w:r w:rsidR="00AD7B67" w:rsidRPr="00AD7B67">
        <w:rPr>
          <w:rFonts w:asciiTheme="majorHAnsi" w:hAnsiTheme="majorHAnsi"/>
        </w:rPr>
        <w:t>For more information or to arrange for whole governin</w:t>
      </w:r>
      <w:r w:rsidR="00AD7B67">
        <w:rPr>
          <w:rFonts w:asciiTheme="majorHAnsi" w:hAnsiTheme="majorHAnsi"/>
        </w:rPr>
        <w:t xml:space="preserve">g body training, please contact Ann Foster </w:t>
      </w:r>
      <w:hyperlink r:id="rId22" w:history="1">
        <w:r w:rsidR="00AD7B67" w:rsidRPr="00866020">
          <w:rPr>
            <w:rStyle w:val="Hyperlink"/>
            <w:rFonts w:asciiTheme="majorHAnsi" w:hAnsiTheme="majorHAnsi"/>
          </w:rPr>
          <w:t>ann.foster@london.anglican.org</w:t>
        </w:r>
      </w:hyperlink>
      <w:r w:rsidR="00AD7B67">
        <w:rPr>
          <w:rFonts w:asciiTheme="majorHAnsi" w:hAnsiTheme="majorHAnsi"/>
        </w:rPr>
        <w:t xml:space="preserve"> or speak to your link adviser</w:t>
      </w:r>
    </w:p>
    <w:p w14:paraId="3BB6273A" w14:textId="77777777" w:rsidR="00C65166" w:rsidRDefault="00C65166" w:rsidP="00C65166">
      <w:pPr>
        <w:pStyle w:val="ListParagraph"/>
        <w:shd w:val="clear" w:color="auto" w:fill="FFFFFF"/>
        <w:spacing w:after="0" w:line="284" w:lineRule="atLeast"/>
        <w:textAlignment w:val="baseline"/>
        <w:rPr>
          <w:rFonts w:asciiTheme="majorHAnsi" w:eastAsia="Times New Roman" w:hAnsiTheme="majorHAnsi" w:cs="Times New Roman"/>
          <w:color w:val="000000"/>
          <w:szCs w:val="22"/>
          <w:lang w:eastAsia="en-GB"/>
        </w:rPr>
      </w:pPr>
    </w:p>
    <w:p w14:paraId="79C2745A" w14:textId="4D154C08" w:rsidR="00C65166" w:rsidRDefault="00C65166" w:rsidP="00C65166">
      <w:pPr>
        <w:pStyle w:val="ListParagraph"/>
        <w:shd w:val="clear" w:color="auto" w:fill="FFFFFF"/>
        <w:spacing w:after="0" w:line="284" w:lineRule="atLeast"/>
        <w:ind w:left="0"/>
        <w:textAlignment w:val="baseline"/>
        <w:rPr>
          <w:rFonts w:asciiTheme="majorHAnsi" w:eastAsia="Times New Roman" w:hAnsiTheme="majorHAnsi" w:cs="Times New Roman"/>
          <w:color w:val="000000"/>
          <w:szCs w:val="22"/>
          <w:lang w:eastAsia="en-GB"/>
        </w:rPr>
      </w:pPr>
      <w:r>
        <w:rPr>
          <w:rFonts w:asciiTheme="majorHAnsi" w:eastAsia="Times New Roman" w:hAnsiTheme="majorHAnsi" w:cs="Times New Roman"/>
          <w:color w:val="000000"/>
          <w:szCs w:val="22"/>
          <w:lang w:eastAsia="en-GB"/>
        </w:rPr>
        <w:t>*</w:t>
      </w:r>
      <w:hyperlink r:id="rId23" w:history="1">
        <w:r w:rsidRPr="00866020">
          <w:rPr>
            <w:rStyle w:val="Hyperlink"/>
            <w:rFonts w:asciiTheme="majorHAnsi" w:eastAsia="Times New Roman" w:hAnsiTheme="majorHAnsi" w:cs="Times New Roman"/>
            <w:szCs w:val="22"/>
            <w:lang w:eastAsia="en-GB"/>
          </w:rPr>
          <w:t>http://schools.london.anglican.org/25/ldbs-core-school-support-service</w:t>
        </w:r>
      </w:hyperlink>
    </w:p>
    <w:p w14:paraId="21F2CFDD" w14:textId="77777777" w:rsidR="00C65166" w:rsidRPr="00C65166" w:rsidRDefault="00C65166" w:rsidP="00C65166">
      <w:pPr>
        <w:pStyle w:val="ListParagraph"/>
        <w:shd w:val="clear" w:color="auto" w:fill="FFFFFF"/>
        <w:spacing w:after="0" w:line="284" w:lineRule="atLeast"/>
        <w:textAlignment w:val="baseline"/>
        <w:rPr>
          <w:rFonts w:asciiTheme="majorHAnsi" w:eastAsia="Times New Roman" w:hAnsiTheme="majorHAnsi" w:cs="Times New Roman"/>
          <w:color w:val="000000"/>
          <w:szCs w:val="22"/>
          <w:lang w:eastAsia="en-GB"/>
        </w:rPr>
      </w:pPr>
    </w:p>
    <w:p w14:paraId="5331EB28" w14:textId="6B74A012" w:rsidR="0006031C" w:rsidRDefault="0006031C" w:rsidP="0006031C"/>
    <w:sectPr w:rsidR="0006031C" w:rsidSect="00FC1A99">
      <w:footerReference w:type="even" r:id="rId24"/>
      <w:footerReference w:type="default" r:id="rId25"/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4B61" w14:textId="77777777" w:rsidR="0015757E" w:rsidRDefault="0015757E" w:rsidP="00F3296E">
      <w:pPr>
        <w:spacing w:after="0"/>
      </w:pPr>
      <w:r>
        <w:separator/>
      </w:r>
    </w:p>
  </w:endnote>
  <w:endnote w:type="continuationSeparator" w:id="0">
    <w:p w14:paraId="3B67C7E8" w14:textId="77777777" w:rsidR="0015757E" w:rsidRDefault="0015757E" w:rsidP="00F32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 Medium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BBVD K+ 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lio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lio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5184" w14:textId="77777777" w:rsidR="00547AD5" w:rsidRDefault="00547AD5" w:rsidP="00FD5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AFC50" w14:textId="77777777" w:rsidR="00547AD5" w:rsidRDefault="00547AD5" w:rsidP="00F329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F311" w14:textId="77777777" w:rsidR="00547AD5" w:rsidRDefault="00547AD5" w:rsidP="00FD5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A9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BDC89C" w14:textId="77777777" w:rsidR="00547AD5" w:rsidRDefault="00547AD5" w:rsidP="00F329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9AA9F" w14:textId="77777777" w:rsidR="0015757E" w:rsidRDefault="0015757E" w:rsidP="00F3296E">
      <w:pPr>
        <w:spacing w:after="0"/>
      </w:pPr>
      <w:r>
        <w:separator/>
      </w:r>
    </w:p>
  </w:footnote>
  <w:footnote w:type="continuationSeparator" w:id="0">
    <w:p w14:paraId="669DD61A" w14:textId="77777777" w:rsidR="0015757E" w:rsidRDefault="0015757E" w:rsidP="00F329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4C3"/>
    <w:multiLevelType w:val="multilevel"/>
    <w:tmpl w:val="9D7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D556C"/>
    <w:multiLevelType w:val="hybridMultilevel"/>
    <w:tmpl w:val="0F023890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F43B9D"/>
    <w:multiLevelType w:val="hybridMultilevel"/>
    <w:tmpl w:val="5748E256"/>
    <w:lvl w:ilvl="0" w:tplc="818097B8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23F5327C"/>
    <w:multiLevelType w:val="multilevel"/>
    <w:tmpl w:val="D51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F26F0"/>
    <w:multiLevelType w:val="multilevel"/>
    <w:tmpl w:val="13748BDC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5">
    <w:nsid w:val="42D77B40"/>
    <w:multiLevelType w:val="multilevel"/>
    <w:tmpl w:val="0F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03F61"/>
    <w:multiLevelType w:val="hybridMultilevel"/>
    <w:tmpl w:val="DFE4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E59F4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70D4"/>
    <w:multiLevelType w:val="multilevel"/>
    <w:tmpl w:val="8FC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3495D"/>
    <w:multiLevelType w:val="multilevel"/>
    <w:tmpl w:val="50DC7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52E1"/>
    <w:multiLevelType w:val="multilevel"/>
    <w:tmpl w:val="6E5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2220F"/>
    <w:multiLevelType w:val="multilevel"/>
    <w:tmpl w:val="C8E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BC57A8"/>
    <w:multiLevelType w:val="hybridMultilevel"/>
    <w:tmpl w:val="1E5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E3D87"/>
    <w:multiLevelType w:val="multilevel"/>
    <w:tmpl w:val="563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6D1076"/>
    <w:multiLevelType w:val="hybridMultilevel"/>
    <w:tmpl w:val="3EE0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4F"/>
    <w:rsid w:val="0000002F"/>
    <w:rsid w:val="00015A50"/>
    <w:rsid w:val="000335A2"/>
    <w:rsid w:val="0006031C"/>
    <w:rsid w:val="00070554"/>
    <w:rsid w:val="00073243"/>
    <w:rsid w:val="0008539D"/>
    <w:rsid w:val="00097478"/>
    <w:rsid w:val="000B4359"/>
    <w:rsid w:val="000E3426"/>
    <w:rsid w:val="000E7CF9"/>
    <w:rsid w:val="000F27DF"/>
    <w:rsid w:val="001039A3"/>
    <w:rsid w:val="00121E3B"/>
    <w:rsid w:val="0013097A"/>
    <w:rsid w:val="00140B2E"/>
    <w:rsid w:val="00143071"/>
    <w:rsid w:val="0015757E"/>
    <w:rsid w:val="00165C50"/>
    <w:rsid w:val="00172BB8"/>
    <w:rsid w:val="00176CE9"/>
    <w:rsid w:val="00182B00"/>
    <w:rsid w:val="001B75AF"/>
    <w:rsid w:val="001C4DE9"/>
    <w:rsid w:val="001C745F"/>
    <w:rsid w:val="001D37C8"/>
    <w:rsid w:val="001E1AE9"/>
    <w:rsid w:val="00202EE1"/>
    <w:rsid w:val="00224385"/>
    <w:rsid w:val="002322B9"/>
    <w:rsid w:val="00243E74"/>
    <w:rsid w:val="00245504"/>
    <w:rsid w:val="00254413"/>
    <w:rsid w:val="00261AC5"/>
    <w:rsid w:val="00271CD9"/>
    <w:rsid w:val="002801BA"/>
    <w:rsid w:val="002B19B4"/>
    <w:rsid w:val="002E3B63"/>
    <w:rsid w:val="00303D70"/>
    <w:rsid w:val="003143D6"/>
    <w:rsid w:val="00325AAA"/>
    <w:rsid w:val="0035471E"/>
    <w:rsid w:val="00361740"/>
    <w:rsid w:val="00392781"/>
    <w:rsid w:val="00393BE1"/>
    <w:rsid w:val="003A5BEC"/>
    <w:rsid w:val="003B0908"/>
    <w:rsid w:val="003B20C5"/>
    <w:rsid w:val="003F6BB7"/>
    <w:rsid w:val="00430826"/>
    <w:rsid w:val="00434509"/>
    <w:rsid w:val="00440D9B"/>
    <w:rsid w:val="004426BA"/>
    <w:rsid w:val="00444918"/>
    <w:rsid w:val="00463636"/>
    <w:rsid w:val="00477C7C"/>
    <w:rsid w:val="00482AEA"/>
    <w:rsid w:val="00493E2B"/>
    <w:rsid w:val="004A0A3E"/>
    <w:rsid w:val="004B7048"/>
    <w:rsid w:val="004E7A7A"/>
    <w:rsid w:val="004F1B81"/>
    <w:rsid w:val="004F382E"/>
    <w:rsid w:val="00500FAA"/>
    <w:rsid w:val="005278A9"/>
    <w:rsid w:val="005307EF"/>
    <w:rsid w:val="0053411F"/>
    <w:rsid w:val="00537D6F"/>
    <w:rsid w:val="00547AD5"/>
    <w:rsid w:val="00571618"/>
    <w:rsid w:val="00594604"/>
    <w:rsid w:val="0059760E"/>
    <w:rsid w:val="005A347D"/>
    <w:rsid w:val="005B3A8A"/>
    <w:rsid w:val="005D0885"/>
    <w:rsid w:val="005D5C95"/>
    <w:rsid w:val="005D7287"/>
    <w:rsid w:val="005F3706"/>
    <w:rsid w:val="00603C8D"/>
    <w:rsid w:val="00606D22"/>
    <w:rsid w:val="00610135"/>
    <w:rsid w:val="00622BBB"/>
    <w:rsid w:val="00624755"/>
    <w:rsid w:val="00635B68"/>
    <w:rsid w:val="00644E09"/>
    <w:rsid w:val="00647DF0"/>
    <w:rsid w:val="00664862"/>
    <w:rsid w:val="00674200"/>
    <w:rsid w:val="006746C7"/>
    <w:rsid w:val="006A49C3"/>
    <w:rsid w:val="006B45FF"/>
    <w:rsid w:val="006B471F"/>
    <w:rsid w:val="00715BA6"/>
    <w:rsid w:val="0073668A"/>
    <w:rsid w:val="00742944"/>
    <w:rsid w:val="007459FF"/>
    <w:rsid w:val="00751332"/>
    <w:rsid w:val="00770E1E"/>
    <w:rsid w:val="00773288"/>
    <w:rsid w:val="00787080"/>
    <w:rsid w:val="007904BC"/>
    <w:rsid w:val="007A6AF6"/>
    <w:rsid w:val="007D6C4A"/>
    <w:rsid w:val="007F3E40"/>
    <w:rsid w:val="007F5186"/>
    <w:rsid w:val="007F6458"/>
    <w:rsid w:val="00810036"/>
    <w:rsid w:val="00812F9C"/>
    <w:rsid w:val="00813EA2"/>
    <w:rsid w:val="0082103D"/>
    <w:rsid w:val="00823153"/>
    <w:rsid w:val="00830B27"/>
    <w:rsid w:val="0083442A"/>
    <w:rsid w:val="008563F4"/>
    <w:rsid w:val="00857DB9"/>
    <w:rsid w:val="00880209"/>
    <w:rsid w:val="00882FD9"/>
    <w:rsid w:val="00892549"/>
    <w:rsid w:val="008A241D"/>
    <w:rsid w:val="008A38B9"/>
    <w:rsid w:val="008C7B45"/>
    <w:rsid w:val="008E4115"/>
    <w:rsid w:val="008F3CFD"/>
    <w:rsid w:val="009119DA"/>
    <w:rsid w:val="00913188"/>
    <w:rsid w:val="00914ECC"/>
    <w:rsid w:val="00920956"/>
    <w:rsid w:val="00925893"/>
    <w:rsid w:val="009305D8"/>
    <w:rsid w:val="00945CA7"/>
    <w:rsid w:val="0095108A"/>
    <w:rsid w:val="00960265"/>
    <w:rsid w:val="00966725"/>
    <w:rsid w:val="00977DA7"/>
    <w:rsid w:val="00990BA1"/>
    <w:rsid w:val="00996D3F"/>
    <w:rsid w:val="009C5D70"/>
    <w:rsid w:val="009C7390"/>
    <w:rsid w:val="00A33299"/>
    <w:rsid w:val="00A34917"/>
    <w:rsid w:val="00A65FCB"/>
    <w:rsid w:val="00A76370"/>
    <w:rsid w:val="00A83C09"/>
    <w:rsid w:val="00A93DC1"/>
    <w:rsid w:val="00AA2263"/>
    <w:rsid w:val="00AA7FA5"/>
    <w:rsid w:val="00AD7B67"/>
    <w:rsid w:val="00AE18F2"/>
    <w:rsid w:val="00AE5BDF"/>
    <w:rsid w:val="00AF2894"/>
    <w:rsid w:val="00AF3ADD"/>
    <w:rsid w:val="00B20B40"/>
    <w:rsid w:val="00B22C50"/>
    <w:rsid w:val="00B24EB8"/>
    <w:rsid w:val="00B2518C"/>
    <w:rsid w:val="00B254B9"/>
    <w:rsid w:val="00B3151A"/>
    <w:rsid w:val="00B35BE6"/>
    <w:rsid w:val="00B3764E"/>
    <w:rsid w:val="00B458B8"/>
    <w:rsid w:val="00B61763"/>
    <w:rsid w:val="00B64CF2"/>
    <w:rsid w:val="00B8653F"/>
    <w:rsid w:val="00B87C5F"/>
    <w:rsid w:val="00BB0398"/>
    <w:rsid w:val="00BB09A6"/>
    <w:rsid w:val="00BB39D3"/>
    <w:rsid w:val="00BB7824"/>
    <w:rsid w:val="00BD0244"/>
    <w:rsid w:val="00C22249"/>
    <w:rsid w:val="00C41B03"/>
    <w:rsid w:val="00C43D26"/>
    <w:rsid w:val="00C45381"/>
    <w:rsid w:val="00C53368"/>
    <w:rsid w:val="00C65166"/>
    <w:rsid w:val="00C655D8"/>
    <w:rsid w:val="00C7364F"/>
    <w:rsid w:val="00CB0BB6"/>
    <w:rsid w:val="00CB3AAF"/>
    <w:rsid w:val="00CF264F"/>
    <w:rsid w:val="00CF710A"/>
    <w:rsid w:val="00D1009A"/>
    <w:rsid w:val="00D11199"/>
    <w:rsid w:val="00D322CD"/>
    <w:rsid w:val="00D45570"/>
    <w:rsid w:val="00D54415"/>
    <w:rsid w:val="00D548D6"/>
    <w:rsid w:val="00D64645"/>
    <w:rsid w:val="00DA48DA"/>
    <w:rsid w:val="00DB5F16"/>
    <w:rsid w:val="00DD0569"/>
    <w:rsid w:val="00DD754F"/>
    <w:rsid w:val="00DE18B2"/>
    <w:rsid w:val="00DE5DFC"/>
    <w:rsid w:val="00E14636"/>
    <w:rsid w:val="00E37C7E"/>
    <w:rsid w:val="00E455C9"/>
    <w:rsid w:val="00E576FD"/>
    <w:rsid w:val="00E640DE"/>
    <w:rsid w:val="00E73A50"/>
    <w:rsid w:val="00EB23AD"/>
    <w:rsid w:val="00EC5728"/>
    <w:rsid w:val="00EC74AE"/>
    <w:rsid w:val="00EE05E6"/>
    <w:rsid w:val="00EF63D3"/>
    <w:rsid w:val="00F06C75"/>
    <w:rsid w:val="00F3296E"/>
    <w:rsid w:val="00F3746B"/>
    <w:rsid w:val="00F468E9"/>
    <w:rsid w:val="00F64CDA"/>
    <w:rsid w:val="00F94922"/>
    <w:rsid w:val="00FA63E9"/>
    <w:rsid w:val="00FA6502"/>
    <w:rsid w:val="00FC1A99"/>
    <w:rsid w:val="00FD286A"/>
    <w:rsid w:val="00FD5899"/>
    <w:rsid w:val="00FE2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5B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6F"/>
    <w:pPr>
      <w:spacing w:after="240"/>
    </w:pPr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B8"/>
    <w:pPr>
      <w:keepNext/>
      <w:keepLines/>
      <w:spacing w:before="480"/>
      <w:outlineLvl w:val="0"/>
    </w:pPr>
    <w:rPr>
      <w:rFonts w:ascii="Frutiger 65 Bold" w:eastAsiaTheme="majorEastAsia" w:hAnsi="Frutiger 65 Bold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65"/>
    <w:pPr>
      <w:keepNext/>
      <w:keepLines/>
      <w:spacing w:before="200"/>
      <w:outlineLvl w:val="1"/>
    </w:pPr>
    <w:rPr>
      <w:rFonts w:ascii="Helvetica Neue Medium" w:eastAsiaTheme="majorEastAsia" w:hAnsi="Helvetica Neue Medium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65"/>
    <w:pPr>
      <w:keepNext/>
      <w:keepLines/>
      <w:spacing w:before="200" w:after="120"/>
      <w:outlineLvl w:val="2"/>
    </w:pPr>
    <w:rPr>
      <w:rFonts w:ascii="Helvetica Neue" w:eastAsiaTheme="majorEastAsia" w:hAnsi="Helvetica Neue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265"/>
    <w:rPr>
      <w:rFonts w:ascii="Helvetica Neue Medium" w:eastAsiaTheme="majorEastAsia" w:hAnsi="Helvetica Neue Medium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65"/>
    <w:rPr>
      <w:rFonts w:ascii="Helvetica Neue" w:eastAsiaTheme="majorEastAsia" w:hAnsi="Helvetica Neue" w:cstheme="majorBidi"/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24EB8"/>
    <w:rPr>
      <w:rFonts w:ascii="Frutiger 65 Bold" w:eastAsiaTheme="majorEastAsia" w:hAnsi="Frutiger 65 Bold" w:cstheme="majorBidi"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AE18F2"/>
    <w:pPr>
      <w:ind w:left="720"/>
      <w:contextualSpacing/>
    </w:pPr>
  </w:style>
  <w:style w:type="paragraph" w:customStyle="1" w:styleId="subheading">
    <w:name w:val="subheading"/>
    <w:basedOn w:val="Heading3"/>
    <w:link w:val="subheadingChar"/>
    <w:qFormat/>
    <w:rsid w:val="00B8653F"/>
    <w:pPr>
      <w:spacing w:after="0"/>
    </w:pPr>
    <w:rPr>
      <w:rFonts w:ascii="Helvetica Neue Medium" w:hAnsi="Helvetica Neue Medium"/>
      <w:b w:val="0"/>
      <w:i w:val="0"/>
      <w:sz w:val="22"/>
    </w:rPr>
  </w:style>
  <w:style w:type="character" w:customStyle="1" w:styleId="subheadingChar">
    <w:name w:val="subheading Char"/>
    <w:basedOn w:val="Heading3Char"/>
    <w:link w:val="subheading"/>
    <w:rsid w:val="00B8653F"/>
    <w:rPr>
      <w:rFonts w:ascii="Helvetica Neue Medium" w:eastAsiaTheme="majorEastAsia" w:hAnsi="Helvetica Neue Medium" w:cstheme="majorBidi"/>
      <w:b w:val="0"/>
      <w:bCs/>
      <w:i w:val="0"/>
      <w:sz w:val="22"/>
    </w:rPr>
  </w:style>
  <w:style w:type="character" w:styleId="Hyperlink">
    <w:name w:val="Hyperlink"/>
    <w:basedOn w:val="DefaultParagraphFont"/>
    <w:uiPriority w:val="99"/>
    <w:unhideWhenUsed/>
    <w:rsid w:val="00AE18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29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296E"/>
    <w:rPr>
      <w:rFonts w:ascii="Palatino" w:hAnsi="Palatin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3296E"/>
  </w:style>
  <w:style w:type="character" w:customStyle="1" w:styleId="Heading4Char">
    <w:name w:val="Heading 4 Char"/>
    <w:basedOn w:val="DefaultParagraphFont"/>
    <w:link w:val="Heading4"/>
    <w:uiPriority w:val="9"/>
    <w:rsid w:val="00B35B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870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080"/>
    <w:rPr>
      <w:rFonts w:ascii="Palatino" w:hAnsi="Palatino"/>
      <w:i/>
      <w:iCs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4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2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C22249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249"/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24755"/>
    <w:rPr>
      <w:b/>
      <w:bCs/>
    </w:rPr>
  </w:style>
  <w:style w:type="paragraph" w:customStyle="1" w:styleId="eventpostdate">
    <w:name w:val="eventpostdate"/>
    <w:basedOn w:val="Normal"/>
    <w:rsid w:val="00624755"/>
    <w:pPr>
      <w:spacing w:after="0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59"/>
    <w:rsid w:val="00FA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4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289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894"/>
    <w:rPr>
      <w:rFonts w:ascii="Palatino" w:hAnsi="Palatin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2894"/>
    <w:rPr>
      <w:vertAlign w:val="superscript"/>
    </w:rPr>
  </w:style>
  <w:style w:type="paragraph" w:customStyle="1" w:styleId="Pa12">
    <w:name w:val="Pa1+2"/>
    <w:basedOn w:val="Default"/>
    <w:next w:val="Default"/>
    <w:uiPriority w:val="99"/>
    <w:rsid w:val="004B7048"/>
    <w:pPr>
      <w:spacing w:line="221" w:lineRule="atLeast"/>
    </w:pPr>
    <w:rPr>
      <w:rFonts w:ascii="LBBVD K+ Foundry Form Sans" w:hAnsi="LBBVD K+ Foundry Form Sans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F3E40"/>
    <w:rPr>
      <w:i/>
      <w:iCs/>
    </w:rPr>
  </w:style>
  <w:style w:type="character" w:customStyle="1" w:styleId="m-8306250784791841298m-4338708080077998063m-2511013696920428900m2188675127986665446m2505187377390629994m-3868222433762540404m2583348909162759030m-1060643539708686551m-4628603780250160051m7695328252025238287m-4769183397944992254m6237472571498">
    <w:name w:val="m_-8306250784791841298m_-4338708080077998063m_-2511013696920428900m_2188675127986665446m_2505187377390629994m_-3868222433762540404m_2583348909162759030m_-1060643539708686551m_-4628603780250160051m_7695328252025238287m_-4769183397944992254m_6237472571498"/>
    <w:basedOn w:val="DefaultParagraphFont"/>
    <w:rsid w:val="003143D6"/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6B471F"/>
    <w:rPr>
      <w:rFonts w:ascii="Palatino" w:hAnsi="Palatino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6F"/>
    <w:pPr>
      <w:spacing w:after="240"/>
    </w:pPr>
    <w:rPr>
      <w:rFonts w:ascii="Palatino" w:hAnsi="Palatin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B8"/>
    <w:pPr>
      <w:keepNext/>
      <w:keepLines/>
      <w:spacing w:before="480"/>
      <w:outlineLvl w:val="0"/>
    </w:pPr>
    <w:rPr>
      <w:rFonts w:ascii="Frutiger 65 Bold" w:eastAsiaTheme="majorEastAsia" w:hAnsi="Frutiger 65 Bold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65"/>
    <w:pPr>
      <w:keepNext/>
      <w:keepLines/>
      <w:spacing w:before="200"/>
      <w:outlineLvl w:val="1"/>
    </w:pPr>
    <w:rPr>
      <w:rFonts w:ascii="Helvetica Neue Medium" w:eastAsiaTheme="majorEastAsia" w:hAnsi="Helvetica Neue Medium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65"/>
    <w:pPr>
      <w:keepNext/>
      <w:keepLines/>
      <w:spacing w:before="200" w:after="120"/>
      <w:outlineLvl w:val="2"/>
    </w:pPr>
    <w:rPr>
      <w:rFonts w:ascii="Helvetica Neue" w:eastAsiaTheme="majorEastAsia" w:hAnsi="Helvetica Neue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265"/>
    <w:rPr>
      <w:rFonts w:ascii="Helvetica Neue Medium" w:eastAsiaTheme="majorEastAsia" w:hAnsi="Helvetica Neue Medium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65"/>
    <w:rPr>
      <w:rFonts w:ascii="Helvetica Neue" w:eastAsiaTheme="majorEastAsia" w:hAnsi="Helvetica Neue" w:cstheme="majorBidi"/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24EB8"/>
    <w:rPr>
      <w:rFonts w:ascii="Frutiger 65 Bold" w:eastAsiaTheme="majorEastAsia" w:hAnsi="Frutiger 65 Bold" w:cstheme="majorBidi"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AE18F2"/>
    <w:pPr>
      <w:ind w:left="720"/>
      <w:contextualSpacing/>
    </w:pPr>
  </w:style>
  <w:style w:type="paragraph" w:customStyle="1" w:styleId="subheading">
    <w:name w:val="subheading"/>
    <w:basedOn w:val="Heading3"/>
    <w:link w:val="subheadingChar"/>
    <w:qFormat/>
    <w:rsid w:val="00B8653F"/>
    <w:pPr>
      <w:spacing w:after="0"/>
    </w:pPr>
    <w:rPr>
      <w:rFonts w:ascii="Helvetica Neue Medium" w:hAnsi="Helvetica Neue Medium"/>
      <w:b w:val="0"/>
      <w:i w:val="0"/>
      <w:sz w:val="22"/>
    </w:rPr>
  </w:style>
  <w:style w:type="character" w:customStyle="1" w:styleId="subheadingChar">
    <w:name w:val="subheading Char"/>
    <w:basedOn w:val="Heading3Char"/>
    <w:link w:val="subheading"/>
    <w:rsid w:val="00B8653F"/>
    <w:rPr>
      <w:rFonts w:ascii="Helvetica Neue Medium" w:eastAsiaTheme="majorEastAsia" w:hAnsi="Helvetica Neue Medium" w:cstheme="majorBidi"/>
      <w:b w:val="0"/>
      <w:bCs/>
      <w:i w:val="0"/>
      <w:sz w:val="22"/>
    </w:rPr>
  </w:style>
  <w:style w:type="character" w:styleId="Hyperlink">
    <w:name w:val="Hyperlink"/>
    <w:basedOn w:val="DefaultParagraphFont"/>
    <w:uiPriority w:val="99"/>
    <w:unhideWhenUsed/>
    <w:rsid w:val="00AE18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29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296E"/>
    <w:rPr>
      <w:rFonts w:ascii="Palatino" w:hAnsi="Palatin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3296E"/>
  </w:style>
  <w:style w:type="character" w:customStyle="1" w:styleId="Heading4Char">
    <w:name w:val="Heading 4 Char"/>
    <w:basedOn w:val="DefaultParagraphFont"/>
    <w:link w:val="Heading4"/>
    <w:uiPriority w:val="9"/>
    <w:rsid w:val="00B35B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870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080"/>
    <w:rPr>
      <w:rFonts w:ascii="Palatino" w:hAnsi="Palatino"/>
      <w:i/>
      <w:iCs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4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2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C22249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249"/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24755"/>
    <w:rPr>
      <w:b/>
      <w:bCs/>
    </w:rPr>
  </w:style>
  <w:style w:type="paragraph" w:customStyle="1" w:styleId="eventpostdate">
    <w:name w:val="eventpostdate"/>
    <w:basedOn w:val="Normal"/>
    <w:rsid w:val="00624755"/>
    <w:pPr>
      <w:spacing w:after="0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59"/>
    <w:rsid w:val="00FA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4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289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894"/>
    <w:rPr>
      <w:rFonts w:ascii="Palatino" w:hAnsi="Palatin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2894"/>
    <w:rPr>
      <w:vertAlign w:val="superscript"/>
    </w:rPr>
  </w:style>
  <w:style w:type="paragraph" w:customStyle="1" w:styleId="Pa12">
    <w:name w:val="Pa1+2"/>
    <w:basedOn w:val="Default"/>
    <w:next w:val="Default"/>
    <w:uiPriority w:val="99"/>
    <w:rsid w:val="004B7048"/>
    <w:pPr>
      <w:spacing w:line="221" w:lineRule="atLeast"/>
    </w:pPr>
    <w:rPr>
      <w:rFonts w:ascii="LBBVD K+ Foundry Form Sans" w:hAnsi="LBBVD K+ Foundry Form Sans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F3E40"/>
    <w:rPr>
      <w:i/>
      <w:iCs/>
    </w:rPr>
  </w:style>
  <w:style w:type="character" w:customStyle="1" w:styleId="m-8306250784791841298m-4338708080077998063m-2511013696920428900m2188675127986665446m2505187377390629994m-3868222433762540404m2583348909162759030m-1060643539708686551m-4628603780250160051m7695328252025238287m-4769183397944992254m6237472571498">
    <w:name w:val="m_-8306250784791841298m_-4338708080077998063m_-2511013696920428900m_2188675127986665446m_2505187377390629994m_-3868222433762540404m_2583348909162759030m_-1060643539708686551m_-4628603780250160051m_7695328252025238287m_-4769183397944992254m_6237472571498"/>
    <w:basedOn w:val="DefaultParagraphFont"/>
    <w:rsid w:val="003143D6"/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6B471F"/>
    <w:rPr>
      <w:rFonts w:ascii="Palatino" w:hAnsi="Palatino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uidance/what-academies-free-schools-and-colleges-should-publish-online" TargetMode="External"/><Relationship Id="rId18" Type="http://schemas.openxmlformats.org/officeDocument/2006/relationships/hyperlink" Target="https://www.gov.uk/guidance/school-governors-professional-developme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ga.org.uk/Guidance/Workings-Of-The-Governing-Body/Chairs-of-Governors/The-right-people-around-the-table-a-guide-to-recru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hyperlink" Target="https://www.gov.uk/government/publications/governance-handboo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governance-handbook" TargetMode="External"/><Relationship Id="rId20" Type="http://schemas.openxmlformats.org/officeDocument/2006/relationships/hyperlink" Target="mailto:cpd@hope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academies-financial-handboo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ga.org.uk/Guidance/Legislation,policies-and-procedures/Model-Policies.aspx" TargetMode="External"/><Relationship Id="rId23" Type="http://schemas.openxmlformats.org/officeDocument/2006/relationships/hyperlink" Target="http://schools.london.anglican.org/25/ldbs-core-school-support-service" TargetMode="External"/><Relationship Id="rId10" Type="http://schemas.openxmlformats.org/officeDocument/2006/relationships/hyperlink" Target="https://www.gov.uk/government/publications/governance-handbook" TargetMode="External"/><Relationship Id="rId19" Type="http://schemas.openxmlformats.org/officeDocument/2006/relationships/hyperlink" Target="http://webfronter.com/westminster/governo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v.uk/government/publications/conflicts-of-interest-a-guide-for-charity-trustees-cc29/conflicts-of-interest-a-guide-for-charity-trustees" TargetMode="External"/><Relationship Id="rId22" Type="http://schemas.openxmlformats.org/officeDocument/2006/relationships/hyperlink" Target="mailto:ann.foster@london.anglica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439A-E37F-43CE-B1FF-CB9BBD53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Adamson Publishing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Adamson</dc:creator>
  <cp:lastModifiedBy>Visitor Access</cp:lastModifiedBy>
  <cp:revision>2</cp:revision>
  <cp:lastPrinted>2015-08-21T06:23:00Z</cp:lastPrinted>
  <dcterms:created xsi:type="dcterms:W3CDTF">2019-01-10T23:50:00Z</dcterms:created>
  <dcterms:modified xsi:type="dcterms:W3CDTF">2019-01-10T23:50:00Z</dcterms:modified>
</cp:coreProperties>
</file>