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4E4" w:rsidRPr="00242D54" w:rsidRDefault="00242D54" w:rsidP="00242D5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  <w:u w:val="single"/>
          <w:lang w:eastAsia="en-GB"/>
        </w:rPr>
      </w:pPr>
      <w:bookmarkStart w:id="0" w:name="_GoBack"/>
      <w:r w:rsidRPr="00242D54">
        <w:rPr>
          <w:rFonts w:asciiTheme="minorHAnsi" w:hAnsiTheme="minorHAnsi" w:cstheme="minorHAnsi"/>
          <w:b/>
          <w:bCs/>
          <w:szCs w:val="24"/>
          <w:u w:val="single"/>
          <w:lang w:eastAsia="en-GB"/>
        </w:rPr>
        <w:t>A</w:t>
      </w:r>
      <w:r w:rsidR="008524E4" w:rsidRPr="00242D54">
        <w:rPr>
          <w:rFonts w:asciiTheme="minorHAnsi" w:hAnsiTheme="minorHAnsi" w:cstheme="minorHAnsi"/>
          <w:b/>
          <w:bCs/>
          <w:szCs w:val="24"/>
          <w:u w:val="single"/>
          <w:lang w:eastAsia="en-GB"/>
        </w:rPr>
        <w:t>genda for a disciplinary hearing or appeal</w:t>
      </w:r>
    </w:p>
    <w:bookmarkEnd w:id="0"/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1. Introductions</w:t>
      </w: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1.1.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Having agreed the order of the agenda with all present, the executive headteacher/headteacher/chair introduces her/himself and allows an opportunity for all others present to do so.</w:t>
      </w: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2. Nature of the complaint</w:t>
      </w: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2.1.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The executive headteacher/headteacher/chair checks that all parties have the relevant documents and identifies the specific complaint.</w:t>
      </w: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3. Presentation by management</w:t>
      </w: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3.1.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The executive headteacher/headteacher or line manager presents the management’s case. Witnesses</w:t>
      </w:r>
      <w:r w:rsidRPr="008524E4">
        <w:rPr>
          <w:rStyle w:val="FootnoteReference"/>
          <w:rFonts w:asciiTheme="minorHAnsi" w:hAnsiTheme="minorHAnsi" w:cstheme="minorHAnsi"/>
          <w:szCs w:val="24"/>
          <w:lang w:eastAsia="en-GB"/>
        </w:rPr>
        <w:footnoteReference w:id="1"/>
      </w:r>
      <w:r w:rsidRPr="008524E4">
        <w:rPr>
          <w:rFonts w:asciiTheme="minorHAnsi" w:hAnsiTheme="minorHAnsi" w:cstheme="minorHAnsi"/>
          <w:szCs w:val="24"/>
          <w:lang w:eastAsia="en-GB"/>
        </w:rPr>
        <w:t xml:space="preserve">  are called.</w:t>
      </w: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4. Questions by member of staff</w:t>
      </w: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4.1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The member of staff and/or companion may question the management and witnesses.</w:t>
      </w: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5. Questions by committee members/executive headteacher/ headteacher</w:t>
      </w:r>
    </w:p>
    <w:p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5.1.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Members of the committee/executive headteacher/headteacher may question the executive headteacher/headteacher or line manager representing the management and the witnesses.</w:t>
      </w: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6. Presentation by member of staff</w:t>
      </w: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6.1.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The member of staff concerned and/or companion presents their case. Witnesses may be called.</w:t>
      </w:r>
    </w:p>
    <w:p w:rsidR="008524E4" w:rsidRPr="008524E4" w:rsidRDefault="008524E4" w:rsidP="008524E4">
      <w:pPr>
        <w:pStyle w:val="Numbered"/>
        <w:widowControl/>
        <w:overflowPunct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7. Questions by school management</w:t>
      </w: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7.1.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The executive headteacher/headteacher or other senior manager may question at this point in the procedure.</w:t>
      </w: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8. Questions by committee members</w:t>
      </w: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 xml:space="preserve">8.1. 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Members of the committee may question the member of staff and the witnesses.</w:t>
      </w: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9. Final statement by management</w:t>
      </w:r>
    </w:p>
    <w:p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 xml:space="preserve">9.1 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The executive headteacher/headteacher or line manager may make a final statement.</w:t>
      </w: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lastRenderedPageBreak/>
        <w:t>10. Final statement by member of staff</w:t>
      </w:r>
    </w:p>
    <w:p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 xml:space="preserve">10.1. 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 xml:space="preserve">The member of staff and/or companion may make a final statement. </w:t>
      </w:r>
    </w:p>
    <w:p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10.2 The parties then withdraw to allow the committee to discuss the findings and come to a decision. The clerk to the committee will remain, as will any Diocesan Board or LA representative. The parties are usually asked to remain available for a short time in case the committee needs to clarify any point (see Part D, pp. 22-3).</w:t>
      </w:r>
    </w:p>
    <w:p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</w:p>
    <w:p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</w:p>
    <w:p w:rsidR="008524E4" w:rsidRPr="00E81242" w:rsidRDefault="008524E4" w:rsidP="008524E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:rsidR="008524E4" w:rsidRPr="00E81242" w:rsidRDefault="008524E4" w:rsidP="008524E4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E81242">
        <w:rPr>
          <w:rFonts w:ascii="Arial" w:hAnsi="Arial" w:cs="Arial"/>
          <w:lang w:eastAsia="en-GB"/>
        </w:rPr>
        <w:t xml:space="preserve"> </w:t>
      </w:r>
    </w:p>
    <w:p w:rsidR="005B2555" w:rsidRDefault="00242D54"/>
    <w:sectPr w:rsidR="005B2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4E4" w:rsidRDefault="008524E4" w:rsidP="008524E4">
      <w:r>
        <w:separator/>
      </w:r>
    </w:p>
  </w:endnote>
  <w:endnote w:type="continuationSeparator" w:id="0">
    <w:p w:rsidR="008524E4" w:rsidRDefault="008524E4" w:rsidP="0085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4E4" w:rsidRDefault="008524E4" w:rsidP="008524E4">
      <w:r>
        <w:separator/>
      </w:r>
    </w:p>
  </w:footnote>
  <w:footnote w:type="continuationSeparator" w:id="0">
    <w:p w:rsidR="008524E4" w:rsidRDefault="008524E4" w:rsidP="008524E4">
      <w:r>
        <w:continuationSeparator/>
      </w:r>
    </w:p>
  </w:footnote>
  <w:footnote w:id="1">
    <w:p w:rsidR="008524E4" w:rsidRPr="00E43BDB" w:rsidRDefault="008524E4" w:rsidP="008524E4">
      <w:pPr>
        <w:pStyle w:val="FootnoteText"/>
        <w:ind w:left="142" w:hanging="142"/>
        <w:rPr>
          <w:rFonts w:ascii="Arial" w:hAnsi="Arial" w:cs="Arial"/>
        </w:rPr>
      </w:pPr>
      <w:r w:rsidRPr="00E43BDB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43BDB">
        <w:rPr>
          <w:rFonts w:ascii="Arial" w:hAnsi="Arial" w:cs="Arial"/>
        </w:rPr>
        <w:t>Witnesses will normally only be present during a hearing to give their evidence and will then withdraw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E4"/>
    <w:rsid w:val="00242D54"/>
    <w:rsid w:val="004831A8"/>
    <w:rsid w:val="008524E4"/>
    <w:rsid w:val="00E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FBCB"/>
  <w15:chartTrackingRefBased/>
  <w15:docId w15:val="{181305B8-47D9-4BB0-933E-A85FE3DD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4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rsid w:val="008524E4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8524E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24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8524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Bullett</dc:creator>
  <cp:keywords/>
  <dc:description/>
  <cp:lastModifiedBy>Robert Bullett</cp:lastModifiedBy>
  <cp:revision>2</cp:revision>
  <dcterms:created xsi:type="dcterms:W3CDTF">2019-09-02T13:51:00Z</dcterms:created>
  <dcterms:modified xsi:type="dcterms:W3CDTF">2019-09-02T13:52:00Z</dcterms:modified>
</cp:coreProperties>
</file>