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127E3" w14:textId="77777777" w:rsidR="00B76CAB" w:rsidRDefault="00B76CAB">
      <w:pPr>
        <w:rPr>
          <w:rFonts w:ascii="Century Gothic" w:hAnsi="Century Gothic"/>
        </w:rPr>
      </w:pPr>
      <w:r w:rsidRPr="00B76CAB">
        <w:rPr>
          <w:rFonts w:ascii="Century Gothic" w:hAnsi="Century Gothic"/>
          <w:b/>
          <w:bCs/>
        </w:rPr>
        <w:t>Lesson 3:</w:t>
      </w:r>
      <w:r w:rsidRPr="00B76CAB">
        <w:rPr>
          <w:rFonts w:ascii="Century Gothic" w:hAnsi="Century Gothic"/>
        </w:rPr>
        <w:t xml:space="preserve">  Possible paintings you m</w:t>
      </w:r>
      <w:r>
        <w:rPr>
          <w:rFonts w:ascii="Century Gothic" w:hAnsi="Century Gothic"/>
        </w:rPr>
        <w:t xml:space="preserve">ay </w:t>
      </w:r>
      <w:r w:rsidRPr="00B76CAB">
        <w:rPr>
          <w:rFonts w:ascii="Century Gothic" w:hAnsi="Century Gothic"/>
        </w:rPr>
        <w:t>choose to use</w:t>
      </w:r>
    </w:p>
    <w:p w14:paraId="3C4D51E9" w14:textId="77777777" w:rsidR="00EB77C9" w:rsidRDefault="00EB77C9" w:rsidP="00B76CAB">
      <w:pPr>
        <w:jc w:val="center"/>
        <w:rPr>
          <w:rFonts w:ascii="Century Gothic" w:hAnsi="Century Gothic"/>
          <w:noProof/>
          <w:sz w:val="20"/>
          <w:szCs w:val="20"/>
        </w:rPr>
      </w:pPr>
    </w:p>
    <w:p w14:paraId="6E8C19CB" w14:textId="77777777" w:rsidR="00EB77C9" w:rsidRDefault="00EB77C9" w:rsidP="00B76CAB">
      <w:pPr>
        <w:jc w:val="center"/>
        <w:rPr>
          <w:rFonts w:ascii="Century Gothic" w:hAnsi="Century Gothic"/>
          <w:noProof/>
          <w:sz w:val="20"/>
          <w:szCs w:val="20"/>
        </w:rPr>
      </w:pPr>
    </w:p>
    <w:p w14:paraId="75B1DF55" w14:textId="77777777" w:rsidR="00B63500" w:rsidRDefault="00EB77C9" w:rsidP="00B76CAB">
      <w:pPr>
        <w:jc w:val="center"/>
        <w:rPr>
          <w:noProof/>
        </w:rPr>
      </w:pPr>
      <w:r w:rsidRPr="00EB77C9">
        <w:rPr>
          <w:rFonts w:ascii="Century Gothic" w:hAnsi="Century Gothic"/>
          <w:noProof/>
          <w:sz w:val="20"/>
          <w:szCs w:val="20"/>
        </w:rPr>
        <w:t>'The Adoration of the Shepherds'  Guido Reni about 1640</w:t>
      </w:r>
      <w:r w:rsidRPr="00B76CAB">
        <w:rPr>
          <w:noProof/>
        </w:rPr>
        <w:t xml:space="preserve"> </w:t>
      </w:r>
      <w:r>
        <w:rPr>
          <w:noProof/>
        </w:rPr>
        <w:t xml:space="preserve">  </w:t>
      </w:r>
    </w:p>
    <w:p w14:paraId="513008C7" w14:textId="29492234" w:rsidR="00B76CAB" w:rsidRPr="00B76CAB" w:rsidRDefault="00EB77C9" w:rsidP="00B76CAB">
      <w:pPr>
        <w:jc w:val="center"/>
        <w:rPr>
          <w:rFonts w:ascii="Century Gothic" w:hAnsi="Century Gothic"/>
        </w:rPr>
      </w:pPr>
      <w:r>
        <w:rPr>
          <w:noProof/>
        </w:rPr>
        <w:t xml:space="preserve"> </w:t>
      </w:r>
      <w:r w:rsidR="00B76CAB">
        <w:rPr>
          <w:noProof/>
        </w:rPr>
        <w:drawing>
          <wp:inline distT="0" distB="0" distL="0" distR="0" wp14:anchorId="2259CE5A" wp14:editId="0B00593D">
            <wp:extent cx="6415405" cy="7178040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13" cy="72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9F20" w14:textId="77777777" w:rsidR="00B76CAB" w:rsidRDefault="00B76CAB" w:rsidP="00B76CAB">
      <w:pPr>
        <w:jc w:val="center"/>
      </w:pPr>
      <w:r w:rsidRPr="00B76CAB">
        <w:rPr>
          <w:noProof/>
        </w:rPr>
        <w:lastRenderedPageBreak/>
        <w:drawing>
          <wp:inline distT="0" distB="0" distL="0" distR="0" wp14:anchorId="7645BF0B" wp14:editId="613C8B2A">
            <wp:extent cx="6091555" cy="7368540"/>
            <wp:effectExtent l="0" t="0" r="4445" b="381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01F0" w14:textId="6AB3B9E6" w:rsidR="00B76CAB" w:rsidRPr="00EB77C9" w:rsidRDefault="00B76CAB" w:rsidP="00B76CAB">
      <w:pPr>
        <w:jc w:val="center"/>
        <w:rPr>
          <w:rFonts w:ascii="Century Gothic" w:hAnsi="Century Gothic"/>
          <w:sz w:val="20"/>
          <w:szCs w:val="20"/>
        </w:rPr>
      </w:pPr>
      <w:r w:rsidRPr="00EB77C9">
        <w:rPr>
          <w:rFonts w:ascii="Century Gothic" w:hAnsi="Century Gothic"/>
          <w:sz w:val="20"/>
          <w:szCs w:val="20"/>
        </w:rPr>
        <w:t xml:space="preserve">The Nativity Painting by Franz Christopher Janneck </w:t>
      </w:r>
      <w:r w:rsidRPr="00EB77C9">
        <w:rPr>
          <w:rFonts w:ascii="Century Gothic" w:hAnsi="Century Gothic"/>
          <w:sz w:val="20"/>
          <w:szCs w:val="20"/>
        </w:rPr>
        <w:br w:type="page"/>
      </w:r>
    </w:p>
    <w:p w14:paraId="5092D583" w14:textId="783A68B8" w:rsidR="00B76CAB" w:rsidRDefault="00B76CAB">
      <w:r w:rsidRPr="00B76CAB">
        <w:rPr>
          <w:noProof/>
        </w:rPr>
        <w:lastRenderedPageBreak/>
        <w:drawing>
          <wp:inline distT="0" distB="0" distL="0" distR="0" wp14:anchorId="7DDA9A36" wp14:editId="3F5D2360">
            <wp:extent cx="6091555" cy="3952875"/>
            <wp:effectExtent l="0" t="0" r="4445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209C" w14:textId="144042CF" w:rsidR="00517113" w:rsidRPr="00EB77C9" w:rsidRDefault="00B76CAB" w:rsidP="00B76CAB">
      <w:pPr>
        <w:jc w:val="center"/>
        <w:rPr>
          <w:rFonts w:ascii="Century Gothic" w:hAnsi="Century Gothic"/>
          <w:sz w:val="20"/>
          <w:szCs w:val="20"/>
        </w:rPr>
      </w:pPr>
      <w:r w:rsidRPr="00B76CAB">
        <w:rPr>
          <w:rFonts w:ascii="Century Gothic" w:hAnsi="Century Gothic"/>
          <w:sz w:val="20"/>
          <w:szCs w:val="20"/>
        </w:rPr>
        <w:t>The Adoration of the Shepherds, 1622 (oil on canvas), Honthorst, Gerrit van (1590-1656)</w:t>
      </w:r>
    </w:p>
    <w:p w14:paraId="004FB574" w14:textId="77777777" w:rsidR="00517113" w:rsidRDefault="00517113">
      <w:r>
        <w:br w:type="page"/>
      </w:r>
    </w:p>
    <w:p w14:paraId="3DD677B5" w14:textId="52760687" w:rsidR="00517113" w:rsidRDefault="00517113">
      <w:r w:rsidRPr="00517113">
        <w:rPr>
          <w:noProof/>
        </w:rPr>
        <w:lastRenderedPageBreak/>
        <w:drawing>
          <wp:inline distT="0" distB="0" distL="0" distR="0" wp14:anchorId="312004FB" wp14:editId="58B23E37">
            <wp:extent cx="6057900" cy="842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5637" w14:textId="77777777" w:rsidR="00517113" w:rsidRDefault="00517113">
      <w:r>
        <w:br w:type="page"/>
      </w:r>
    </w:p>
    <w:p w14:paraId="130C1B0A" w14:textId="376B2724" w:rsidR="00517113" w:rsidRDefault="00517113">
      <w:r w:rsidRPr="00517113">
        <w:rPr>
          <w:noProof/>
        </w:rPr>
        <w:lastRenderedPageBreak/>
        <w:drawing>
          <wp:inline distT="0" distB="0" distL="0" distR="0" wp14:anchorId="7478FA06" wp14:editId="08AE9557">
            <wp:extent cx="6248400" cy="7139940"/>
            <wp:effectExtent l="0" t="0" r="0" b="3810"/>
            <wp:docPr id="7" name="Picture 7" descr="African n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n nativ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79BE" w14:textId="36975C84" w:rsidR="00B76CAB" w:rsidRPr="00EB77C9" w:rsidRDefault="00517113" w:rsidP="00B76CAB">
      <w:pPr>
        <w:jc w:val="center"/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EB77C9"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t>Democratic Republic of the Congo:</w:t>
      </w:r>
    </w:p>
    <w:p w14:paraId="67C4F9A2" w14:textId="7DD181D9" w:rsidR="001647F8" w:rsidRDefault="00517113" w:rsidP="00B76CAB">
      <w:pPr>
        <w:jc w:val="center"/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EB77C9"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t>Joseph Mulamba-Mandangi Nativity 2001</w:t>
      </w:r>
    </w:p>
    <w:p w14:paraId="696F61E2" w14:textId="77777777" w:rsidR="001647F8" w:rsidRDefault="001647F8">
      <w:pPr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Strong"/>
          <w:rFonts w:ascii="Century Gothic" w:hAnsi="Century Gothic"/>
          <w:b w:val="0"/>
          <w:bCs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br w:type="page"/>
      </w:r>
    </w:p>
    <w:p w14:paraId="216A15C2" w14:textId="0207192A" w:rsidR="001647F8" w:rsidRDefault="001647F8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44ADB8" wp14:editId="5EAE9807">
            <wp:extent cx="6091555" cy="4271703"/>
            <wp:effectExtent l="0" t="0" r="4445" b="0"/>
            <wp:docPr id="9" name="Picture 9" descr="Malaysian n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aysian nativi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2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2C9B" w14:textId="65DDFA7E" w:rsidR="001647F8" w:rsidRDefault="001647F8" w:rsidP="001647F8">
      <w:pPr>
        <w:rPr>
          <w:rFonts w:ascii="Arial" w:hAnsi="Arial" w:cs="Arial"/>
          <w:color w:val="777777"/>
          <w:sz w:val="18"/>
          <w:szCs w:val="18"/>
          <w:shd w:val="clear" w:color="auto" w:fill="F1F1F1"/>
        </w:rPr>
      </w:pPr>
    </w:p>
    <w:p w14:paraId="0FDF98DB" w14:textId="027AFC60" w:rsidR="001647F8" w:rsidRDefault="001647F8" w:rsidP="00B76CAB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1647F8">
        <w:rPr>
          <w:rFonts w:ascii="Century Gothic" w:hAnsi="Century Gothic"/>
          <w:b/>
          <w:bCs/>
          <w:sz w:val="20"/>
          <w:szCs w:val="20"/>
        </w:rPr>
        <w:t>Hanna Varghese, God Is With Us, 2006. Acrylic on canvas</w:t>
      </w:r>
    </w:p>
    <w:p w14:paraId="43309E28" w14:textId="3B302F9D" w:rsidR="001647F8" w:rsidRDefault="001647F8" w:rsidP="00B76CAB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429F64AA" w14:textId="77777777" w:rsidR="001647F8" w:rsidRDefault="001647F8" w:rsidP="00B76CAB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496D55A2" w14:textId="377B0BFC" w:rsidR="001647F8" w:rsidRDefault="001647F8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06878E74" wp14:editId="3F6EEAD4">
            <wp:extent cx="6091555" cy="7612910"/>
            <wp:effectExtent l="0" t="0" r="4445" b="7620"/>
            <wp:docPr id="10" name="Picture 10" descr="Holy Family print Mary Joseph Jesus child Biblical painting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y Family print Mary Joseph Jesus child Biblical painting image 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76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267E" w14:textId="09306F10" w:rsidR="001647F8" w:rsidRDefault="001647F8" w:rsidP="00B76CAB">
      <w:pPr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The Holy Family</w:t>
      </w:r>
    </w:p>
    <w:p w14:paraId="2221767B" w14:textId="762BB8CE" w:rsidR="001647F8" w:rsidRPr="00B76CAB" w:rsidRDefault="001647F8" w:rsidP="00B76CAB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5B6699">
        <w:rPr>
          <w:rFonts w:ascii="Century Gothic" w:hAnsi="Century Gothic" w:cs="Segoe UI"/>
          <w:color w:val="222222"/>
          <w:sz w:val="16"/>
          <w:szCs w:val="16"/>
          <w:shd w:val="clear" w:color="auto" w:fill="FFFFFF"/>
        </w:rPr>
        <w:t xml:space="preserve">This is a print of an original painting, named ‘The Holy Family’. It depicts three halo-glowing, beatified figures in ancient garb holding together; a lovingly father and mother embracing a child with their arms (Joseph, Mary, Jesus child). It was painted in a non-traditional style, resembling Eastern Orthodox Iconography. The original was painted with acrylic on paper, in vivid </w:t>
      </w:r>
      <w:r w:rsidR="005B6699" w:rsidRPr="005B6699">
        <w:rPr>
          <w:rFonts w:ascii="Century Gothic" w:hAnsi="Century Gothic" w:cs="Segoe UI"/>
          <w:color w:val="222222"/>
          <w:sz w:val="16"/>
          <w:szCs w:val="16"/>
          <w:shd w:val="clear" w:color="auto" w:fill="FFFFFF"/>
        </w:rPr>
        <w:t>colour</w:t>
      </w:r>
      <w:r w:rsidRPr="005B6699">
        <w:rPr>
          <w:rFonts w:ascii="Century Gothic" w:hAnsi="Century Gothic" w:cs="Segoe UI"/>
          <w:color w:val="222222"/>
          <w:sz w:val="16"/>
          <w:szCs w:val="16"/>
          <w:shd w:val="clear" w:color="auto" w:fill="FFFFFF"/>
        </w:rPr>
        <w:t xml:space="preserve"> nuances of red, orange, blue.</w:t>
      </w:r>
    </w:p>
    <w:p w14:paraId="31E4358F" w14:textId="64BE9F33" w:rsidR="001647F8" w:rsidRDefault="00517113" w:rsidP="00B43750">
      <w:r>
        <w:rPr>
          <w:noProof/>
        </w:rPr>
        <w:lastRenderedPageBreak/>
        <w:drawing>
          <wp:inline distT="0" distB="0" distL="0" distR="0" wp14:anchorId="07275FD7" wp14:editId="24075DE4">
            <wp:extent cx="6164580" cy="6286500"/>
            <wp:effectExtent l="0" t="0" r="762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6148" w14:textId="77777777" w:rsidR="001647F8" w:rsidRDefault="001647F8">
      <w:r>
        <w:br w:type="page"/>
      </w:r>
    </w:p>
    <w:p w14:paraId="3947EBA8" w14:textId="77777777" w:rsidR="00B76CAB" w:rsidRDefault="00B76CAB" w:rsidP="00B43750"/>
    <w:p w14:paraId="7798F3DF" w14:textId="5048962A" w:rsidR="00B76CAB" w:rsidRDefault="00B76CAB" w:rsidP="00B43750"/>
    <w:p w14:paraId="2A176D91" w14:textId="1ED4A723" w:rsidR="00B76CAB" w:rsidRDefault="00517113" w:rsidP="00B43750">
      <w:r w:rsidRPr="00517113">
        <w:rPr>
          <w:noProof/>
        </w:rPr>
        <w:drawing>
          <wp:inline distT="0" distB="0" distL="0" distR="0" wp14:anchorId="5F1CB385" wp14:editId="353F3043">
            <wp:extent cx="6091555" cy="4816475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A4CE" w14:textId="1006A020" w:rsidR="00B76CAB" w:rsidRPr="00517113" w:rsidRDefault="00517113" w:rsidP="00517113">
      <w:pPr>
        <w:jc w:val="center"/>
        <w:rPr>
          <w:rFonts w:ascii="Century Gothic" w:hAnsi="Century Gothic"/>
          <w:sz w:val="20"/>
          <w:szCs w:val="20"/>
        </w:rPr>
      </w:pPr>
      <w:r w:rsidRPr="00517113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</w:rPr>
        <w:t>Artist: </w:t>
      </w:r>
      <w:r w:rsidRPr="00517113">
        <w:rPr>
          <w:rFonts w:ascii="Century Gothic" w:hAnsi="Century Gothic" w:cs="Tahoma"/>
          <w:color w:val="000000"/>
          <w:sz w:val="20"/>
          <w:szCs w:val="20"/>
          <w:shd w:val="clear" w:color="auto" w:fill="FFFFFF"/>
        </w:rPr>
        <w:t>20th Century unidentified artist</w:t>
      </w:r>
    </w:p>
    <w:sectPr w:rsidR="00B76CAB" w:rsidRPr="00517113" w:rsidSect="0027078B">
      <w:footerReference w:type="default" r:id="rId17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DC9EB" w14:textId="77777777" w:rsidR="003C37FD" w:rsidRDefault="003C37FD" w:rsidP="00AA7CE2">
      <w:pPr>
        <w:spacing w:after="0" w:line="240" w:lineRule="auto"/>
      </w:pPr>
      <w:r>
        <w:separator/>
      </w:r>
    </w:p>
  </w:endnote>
  <w:endnote w:type="continuationSeparator" w:id="0">
    <w:p w14:paraId="7DB466C5" w14:textId="77777777" w:rsidR="003C37FD" w:rsidRDefault="003C37FD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403E0" w14:textId="77777777" w:rsidR="003C37FD" w:rsidRDefault="003C37FD" w:rsidP="00AA7CE2">
      <w:pPr>
        <w:spacing w:after="0" w:line="240" w:lineRule="auto"/>
      </w:pPr>
      <w:r>
        <w:separator/>
      </w:r>
    </w:p>
  </w:footnote>
  <w:footnote w:type="continuationSeparator" w:id="0">
    <w:p w14:paraId="10DFBFB7" w14:textId="77777777" w:rsidR="003C37FD" w:rsidRDefault="003C37FD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D3B69"/>
    <w:rsid w:val="000E3DC5"/>
    <w:rsid w:val="001647F8"/>
    <w:rsid w:val="001D46FF"/>
    <w:rsid w:val="00216194"/>
    <w:rsid w:val="002236D6"/>
    <w:rsid w:val="00236621"/>
    <w:rsid w:val="0027078B"/>
    <w:rsid w:val="002776DA"/>
    <w:rsid w:val="00291AC3"/>
    <w:rsid w:val="00340789"/>
    <w:rsid w:val="003C37FD"/>
    <w:rsid w:val="00443FAF"/>
    <w:rsid w:val="00445CC4"/>
    <w:rsid w:val="00466BDD"/>
    <w:rsid w:val="005166E5"/>
    <w:rsid w:val="00517113"/>
    <w:rsid w:val="005270F9"/>
    <w:rsid w:val="00555D91"/>
    <w:rsid w:val="0058078F"/>
    <w:rsid w:val="005A0214"/>
    <w:rsid w:val="005A68A5"/>
    <w:rsid w:val="005B11DC"/>
    <w:rsid w:val="005B6699"/>
    <w:rsid w:val="00677950"/>
    <w:rsid w:val="006C498E"/>
    <w:rsid w:val="00717B14"/>
    <w:rsid w:val="00781843"/>
    <w:rsid w:val="00977D56"/>
    <w:rsid w:val="009E6319"/>
    <w:rsid w:val="009F6CA5"/>
    <w:rsid w:val="00A37960"/>
    <w:rsid w:val="00A55D64"/>
    <w:rsid w:val="00AA7CE2"/>
    <w:rsid w:val="00AE2A5D"/>
    <w:rsid w:val="00B02A8F"/>
    <w:rsid w:val="00B43750"/>
    <w:rsid w:val="00B63500"/>
    <w:rsid w:val="00B76CAB"/>
    <w:rsid w:val="00C106BE"/>
    <w:rsid w:val="00C36C30"/>
    <w:rsid w:val="00C56337"/>
    <w:rsid w:val="00C60E02"/>
    <w:rsid w:val="00CD47E0"/>
    <w:rsid w:val="00D03868"/>
    <w:rsid w:val="00DD7916"/>
    <w:rsid w:val="00E45306"/>
    <w:rsid w:val="00E6796C"/>
    <w:rsid w:val="00EB77C9"/>
    <w:rsid w:val="00EC5054"/>
    <w:rsid w:val="00ED0F2E"/>
    <w:rsid w:val="00F37C8F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C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6CA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171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</Words>
  <Characters>759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Yee Thinn  @ GROW Education / LDBS</cp:lastModifiedBy>
  <cp:revision>2</cp:revision>
  <cp:lastPrinted>2020-10-27T15:16:00Z</cp:lastPrinted>
  <dcterms:created xsi:type="dcterms:W3CDTF">2020-11-03T09:56:00Z</dcterms:created>
  <dcterms:modified xsi:type="dcterms:W3CDTF">2020-11-03T09:56:00Z</dcterms:modified>
</cp:coreProperties>
</file>